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AAE15" w14:textId="07843DE3" w:rsidR="00243427" w:rsidRDefault="00243427" w:rsidP="00243427"/>
    <w:p w14:paraId="04339FFA" w14:textId="190363F2" w:rsidR="00243427" w:rsidRDefault="00977106" w:rsidP="00243427">
      <w:pPr>
        <w:pStyle w:val="Heading1"/>
        <w:rPr>
          <w:b/>
          <w:bCs/>
          <w:sz w:val="40"/>
          <w:szCs w:val="40"/>
        </w:rPr>
      </w:pPr>
      <w:r>
        <w:rPr>
          <w:b/>
          <w:bCs/>
          <w:sz w:val="40"/>
          <w:szCs w:val="40"/>
        </w:rPr>
        <w:t>Definitions</w:t>
      </w:r>
    </w:p>
    <w:p w14:paraId="0BFD9F26" w14:textId="6D7401DA" w:rsidR="008378AB" w:rsidRPr="008378AB" w:rsidRDefault="008378AB" w:rsidP="008378AB">
      <w:pPr>
        <w:rPr>
          <w:sz w:val="30"/>
          <w:szCs w:val="30"/>
        </w:rPr>
      </w:pPr>
      <w:r w:rsidRPr="008378AB">
        <w:rPr>
          <w:b/>
          <w:bCs/>
          <w:sz w:val="30"/>
          <w:szCs w:val="30"/>
        </w:rPr>
        <w:t>Cloud computing</w:t>
      </w:r>
      <w:r w:rsidRPr="008378AB">
        <w:rPr>
          <w:sz w:val="30"/>
          <w:szCs w:val="30"/>
        </w:rPr>
        <w:t>: Is defined as a model for enabling convenient, on-demand network access to a shared pool of configurable computing resources (e.g., networks, servers, storage, applications, and services) that can be rapidly provisioned and released with minimal management effort or cloud provider interaction.</w:t>
      </w:r>
    </w:p>
    <w:p w14:paraId="1BCF24B0" w14:textId="77777777" w:rsidR="008378AB" w:rsidRPr="008378AB" w:rsidRDefault="008378AB" w:rsidP="008378AB">
      <w:pPr>
        <w:rPr>
          <w:sz w:val="30"/>
          <w:szCs w:val="30"/>
        </w:rPr>
      </w:pPr>
      <w:r w:rsidRPr="008378AB">
        <w:rPr>
          <w:b/>
          <w:bCs/>
          <w:sz w:val="30"/>
          <w:szCs w:val="30"/>
        </w:rPr>
        <w:t>Public cloud</w:t>
      </w:r>
      <w:r w:rsidRPr="008378AB">
        <w:rPr>
          <w:sz w:val="30"/>
          <w:szCs w:val="30"/>
        </w:rPr>
        <w:t xml:space="preserve">: Is based on the standard cloud computing model, in which a service provider makes resources, such as applications and storage, available to the </w:t>
      </w:r>
      <w:proofErr w:type="gramStart"/>
      <w:r w:rsidRPr="008378AB">
        <w:rPr>
          <w:sz w:val="30"/>
          <w:szCs w:val="30"/>
        </w:rPr>
        <w:t>general public</w:t>
      </w:r>
      <w:proofErr w:type="gramEnd"/>
      <w:r w:rsidRPr="008378AB">
        <w:rPr>
          <w:sz w:val="30"/>
          <w:szCs w:val="30"/>
        </w:rPr>
        <w:t xml:space="preserve"> over the Internet. Public cloud services may be free or offered on a pay-per-usage model.</w:t>
      </w:r>
    </w:p>
    <w:p w14:paraId="64BC7AA7" w14:textId="77777777" w:rsidR="008378AB" w:rsidRPr="008378AB" w:rsidRDefault="008378AB" w:rsidP="008378AB">
      <w:pPr>
        <w:rPr>
          <w:sz w:val="30"/>
          <w:szCs w:val="30"/>
        </w:rPr>
      </w:pPr>
      <w:r w:rsidRPr="008378AB">
        <w:rPr>
          <w:b/>
          <w:bCs/>
          <w:sz w:val="30"/>
          <w:szCs w:val="30"/>
        </w:rPr>
        <w:t>Private Cloud</w:t>
      </w:r>
      <w:r w:rsidRPr="008378AB">
        <w:rPr>
          <w:sz w:val="30"/>
          <w:szCs w:val="30"/>
        </w:rPr>
        <w:t>: Is based on the standard cloud computing model but uses a proprietary architecture at an organization’s in-house facilities or uses an infrastructure dedicated to a single organization.</w:t>
      </w:r>
    </w:p>
    <w:p w14:paraId="41C2FE0B" w14:textId="25F65D32" w:rsidR="008378AB" w:rsidRPr="008378AB" w:rsidRDefault="008378AB" w:rsidP="008378AB">
      <w:pPr>
        <w:rPr>
          <w:sz w:val="30"/>
          <w:szCs w:val="30"/>
        </w:rPr>
      </w:pPr>
      <w:r w:rsidRPr="008378AB">
        <w:rPr>
          <w:b/>
          <w:bCs/>
          <w:sz w:val="30"/>
          <w:szCs w:val="30"/>
        </w:rPr>
        <w:t>Financial information</w:t>
      </w:r>
      <w:r w:rsidRPr="008378AB">
        <w:rPr>
          <w:sz w:val="30"/>
          <w:szCs w:val="30"/>
        </w:rPr>
        <w:t xml:space="preserve">: Is any data for </w:t>
      </w:r>
      <w:r>
        <w:rPr>
          <w:sz w:val="30"/>
          <w:szCs w:val="30"/>
        </w:rPr>
        <w:t>{COMPANY-NAME}</w:t>
      </w:r>
      <w:r w:rsidRPr="008378AB">
        <w:rPr>
          <w:sz w:val="30"/>
          <w:szCs w:val="30"/>
        </w:rPr>
        <w:t>, its employees, members, or other third</w:t>
      </w:r>
      <w:r>
        <w:rPr>
          <w:sz w:val="30"/>
          <w:szCs w:val="30"/>
        </w:rPr>
        <w:t xml:space="preserve"> </w:t>
      </w:r>
      <w:r w:rsidRPr="008378AB">
        <w:rPr>
          <w:sz w:val="30"/>
          <w:szCs w:val="30"/>
        </w:rPr>
        <w:t>parties.</w:t>
      </w:r>
    </w:p>
    <w:p w14:paraId="2F0D1E60" w14:textId="0A2E99D3" w:rsidR="008378AB" w:rsidRPr="008378AB" w:rsidRDefault="008378AB" w:rsidP="008378AB">
      <w:pPr>
        <w:rPr>
          <w:sz w:val="30"/>
          <w:szCs w:val="30"/>
        </w:rPr>
      </w:pPr>
      <w:r w:rsidRPr="008378AB">
        <w:rPr>
          <w:b/>
          <w:bCs/>
          <w:sz w:val="30"/>
          <w:szCs w:val="30"/>
        </w:rPr>
        <w:t>Intellectual property</w:t>
      </w:r>
      <w:r w:rsidRPr="008378AB">
        <w:rPr>
          <w:sz w:val="30"/>
          <w:szCs w:val="30"/>
        </w:rPr>
        <w:t xml:space="preserve">: Is any data that is owned by </w:t>
      </w:r>
      <w:r>
        <w:rPr>
          <w:sz w:val="30"/>
          <w:szCs w:val="30"/>
        </w:rPr>
        <w:t>{COMPANY-NAME}</w:t>
      </w:r>
      <w:r w:rsidRPr="008378AB">
        <w:rPr>
          <w:sz w:val="30"/>
          <w:szCs w:val="30"/>
        </w:rPr>
        <w:t xml:space="preserve"> or provided by a third party that would not be distributed to the public.</w:t>
      </w:r>
    </w:p>
    <w:p w14:paraId="7D290909" w14:textId="1AAEF0FE" w:rsidR="008378AB" w:rsidRPr="008378AB" w:rsidRDefault="008378AB" w:rsidP="008378AB">
      <w:pPr>
        <w:rPr>
          <w:sz w:val="30"/>
          <w:szCs w:val="30"/>
        </w:rPr>
      </w:pPr>
      <w:r w:rsidRPr="008378AB">
        <w:rPr>
          <w:b/>
          <w:bCs/>
          <w:sz w:val="30"/>
          <w:szCs w:val="30"/>
        </w:rPr>
        <w:t>Other non-public data or information</w:t>
      </w:r>
      <w:r w:rsidRPr="008378AB">
        <w:rPr>
          <w:sz w:val="30"/>
          <w:szCs w:val="30"/>
        </w:rPr>
        <w:t xml:space="preserve">: Are assets deemed the property of </w:t>
      </w:r>
      <w:r>
        <w:rPr>
          <w:sz w:val="30"/>
          <w:szCs w:val="30"/>
        </w:rPr>
        <w:t>{COMPANY-NAME}</w:t>
      </w:r>
      <w:r w:rsidRPr="008378AB">
        <w:rPr>
          <w:sz w:val="30"/>
          <w:szCs w:val="30"/>
        </w:rPr>
        <w:t>.</w:t>
      </w:r>
    </w:p>
    <w:p w14:paraId="5612749A" w14:textId="2FA3E399" w:rsidR="008378AB" w:rsidRPr="008378AB" w:rsidRDefault="008378AB" w:rsidP="008378AB">
      <w:pPr>
        <w:rPr>
          <w:b/>
          <w:bCs/>
          <w:sz w:val="30"/>
          <w:szCs w:val="30"/>
        </w:rPr>
      </w:pPr>
      <w:r w:rsidRPr="008378AB">
        <w:rPr>
          <w:b/>
          <w:bCs/>
          <w:sz w:val="30"/>
          <w:szCs w:val="30"/>
        </w:rPr>
        <w:t xml:space="preserve">Other public data or information: </w:t>
      </w:r>
      <w:r w:rsidRPr="008378AB">
        <w:rPr>
          <w:sz w:val="30"/>
          <w:szCs w:val="30"/>
        </w:rPr>
        <w:t xml:space="preserve">Are assets deemed the property of </w:t>
      </w:r>
      <w:r>
        <w:rPr>
          <w:sz w:val="30"/>
          <w:szCs w:val="30"/>
        </w:rPr>
        <w:t>{COMPANY-NAME}</w:t>
      </w:r>
      <w:r w:rsidRPr="008378AB">
        <w:rPr>
          <w:sz w:val="30"/>
          <w:szCs w:val="30"/>
        </w:rPr>
        <w:t>.</w:t>
      </w:r>
    </w:p>
    <w:p w14:paraId="191058B1" w14:textId="18151C51" w:rsidR="00977106" w:rsidRDefault="008378AB" w:rsidP="00977106">
      <w:pPr>
        <w:rPr>
          <w:sz w:val="30"/>
          <w:szCs w:val="30"/>
        </w:rPr>
      </w:pPr>
      <w:proofErr w:type="gramStart"/>
      <w:r w:rsidRPr="008378AB">
        <w:rPr>
          <w:b/>
          <w:bCs/>
          <w:sz w:val="30"/>
          <w:szCs w:val="30"/>
        </w:rPr>
        <w:t>Personally</w:t>
      </w:r>
      <w:proofErr w:type="gramEnd"/>
      <w:r w:rsidRPr="008378AB">
        <w:rPr>
          <w:b/>
          <w:bCs/>
          <w:sz w:val="30"/>
          <w:szCs w:val="30"/>
        </w:rPr>
        <w:t xml:space="preserve"> Identifiable Information (PII)</w:t>
      </w:r>
      <w:r w:rsidRPr="008378AB">
        <w:rPr>
          <w:sz w:val="30"/>
          <w:szCs w:val="30"/>
        </w:rPr>
        <w:t>: Is any data that contains personally identifiable information concerning any members, employees, or other third parties.</w:t>
      </w:r>
    </w:p>
    <w:p w14:paraId="360E8CE5" w14:textId="67400DB2" w:rsidR="00977106" w:rsidRDefault="00977106" w:rsidP="00977106">
      <w:pPr>
        <w:rPr>
          <w:sz w:val="30"/>
          <w:szCs w:val="30"/>
        </w:rPr>
      </w:pPr>
    </w:p>
    <w:p w14:paraId="1F5A6412" w14:textId="69BDCA6C" w:rsidR="00977106" w:rsidRDefault="00977106" w:rsidP="00977106">
      <w:pPr>
        <w:rPr>
          <w:sz w:val="30"/>
          <w:szCs w:val="30"/>
        </w:rPr>
      </w:pPr>
    </w:p>
    <w:p w14:paraId="310B80CE" w14:textId="77777777" w:rsidR="00977106" w:rsidRPr="00977106" w:rsidRDefault="00977106" w:rsidP="00977106">
      <w:pPr>
        <w:rPr>
          <w:sz w:val="30"/>
          <w:szCs w:val="30"/>
        </w:rPr>
      </w:pPr>
    </w:p>
    <w:p w14:paraId="06CDE2A3" w14:textId="77777777" w:rsidR="00977106" w:rsidRPr="0028427E" w:rsidRDefault="00977106" w:rsidP="00977106">
      <w:pPr>
        <w:pStyle w:val="Heading1"/>
        <w:rPr>
          <w:b/>
          <w:bCs/>
          <w:sz w:val="40"/>
          <w:szCs w:val="40"/>
        </w:rPr>
      </w:pPr>
      <w:r w:rsidRPr="0028427E">
        <w:rPr>
          <w:b/>
          <w:bCs/>
          <w:sz w:val="40"/>
          <w:szCs w:val="40"/>
        </w:rPr>
        <w:t>Overview</w:t>
      </w:r>
    </w:p>
    <w:p w14:paraId="2110374E" w14:textId="05CE763E" w:rsidR="008378AB" w:rsidRDefault="008378AB" w:rsidP="00324D73">
      <w:pPr>
        <w:rPr>
          <w:sz w:val="30"/>
          <w:szCs w:val="30"/>
        </w:rPr>
      </w:pPr>
      <w:r w:rsidRPr="008378AB">
        <w:rPr>
          <w:sz w:val="30"/>
          <w:szCs w:val="30"/>
        </w:rPr>
        <w:t xml:space="preserve">Cloud computing would allow </w:t>
      </w:r>
      <w:r>
        <w:rPr>
          <w:sz w:val="30"/>
          <w:szCs w:val="30"/>
        </w:rPr>
        <w:t>{COMPANY-NAME}</w:t>
      </w:r>
      <w:r w:rsidRPr="008378AB">
        <w:rPr>
          <w:sz w:val="30"/>
          <w:szCs w:val="30"/>
        </w:rPr>
        <w:t xml:space="preserve"> to take advantage of technologies for storing and/or sharing documents and other files, and virtual on-demand computing resources. Cloud computing can be beneficial in reducing cost and providing flexibility and scalability.</w:t>
      </w:r>
    </w:p>
    <w:p w14:paraId="32F6FF39" w14:textId="58A73103" w:rsidR="00B34A1C" w:rsidRDefault="00B34A1C" w:rsidP="00324D73">
      <w:pPr>
        <w:rPr>
          <w:b/>
          <w:bCs/>
          <w:sz w:val="30"/>
          <w:szCs w:val="30"/>
        </w:rPr>
      </w:pPr>
      <w:r w:rsidRPr="00B34A1C">
        <w:rPr>
          <w:b/>
          <w:bCs/>
          <w:sz w:val="30"/>
          <w:szCs w:val="30"/>
        </w:rPr>
        <w:t>Purpose</w:t>
      </w:r>
    </w:p>
    <w:p w14:paraId="0ABA89D7" w14:textId="3DB7297F" w:rsidR="00781454" w:rsidRDefault="008378AB" w:rsidP="00781454">
      <w:pPr>
        <w:rPr>
          <w:sz w:val="30"/>
          <w:szCs w:val="30"/>
        </w:rPr>
      </w:pPr>
      <w:r w:rsidRPr="008378AB">
        <w:rPr>
          <w:sz w:val="30"/>
          <w:szCs w:val="30"/>
        </w:rPr>
        <w:t xml:space="preserve">The purpose of this policy is to ensure that </w:t>
      </w:r>
      <w:r>
        <w:rPr>
          <w:sz w:val="30"/>
          <w:szCs w:val="30"/>
        </w:rPr>
        <w:t>{COMPANY-NAME}</w:t>
      </w:r>
      <w:r w:rsidRPr="008378AB">
        <w:rPr>
          <w:sz w:val="30"/>
          <w:szCs w:val="30"/>
        </w:rPr>
        <w:t xml:space="preserve"> can potentially make appropriate cloud adoption decisions and at the same time does not use, or allow the use of, inappropriate cloud service practices. Acceptable and unacceptable cloud adoption examples are listed in this policy. All other cloud use cases are approved on a case-by-case basis.</w:t>
      </w:r>
    </w:p>
    <w:p w14:paraId="40B8FBB1" w14:textId="139C91B1" w:rsidR="00B34A1C" w:rsidRDefault="00B34A1C" w:rsidP="00B34A1C">
      <w:pPr>
        <w:rPr>
          <w:sz w:val="30"/>
          <w:szCs w:val="30"/>
        </w:rPr>
      </w:pPr>
    </w:p>
    <w:p w14:paraId="788DE55A" w14:textId="10A62CC5" w:rsidR="00B34A1C" w:rsidRDefault="00B34A1C" w:rsidP="00B34A1C">
      <w:pPr>
        <w:rPr>
          <w:sz w:val="30"/>
          <w:szCs w:val="30"/>
        </w:rPr>
      </w:pPr>
    </w:p>
    <w:p w14:paraId="22DECE46" w14:textId="7C3EAFE5" w:rsidR="00B34A1C" w:rsidRDefault="00B34A1C" w:rsidP="00B34A1C">
      <w:pPr>
        <w:rPr>
          <w:sz w:val="30"/>
          <w:szCs w:val="30"/>
        </w:rPr>
      </w:pPr>
    </w:p>
    <w:p w14:paraId="0BEECD8B" w14:textId="63500FF5" w:rsidR="00781454" w:rsidRDefault="00781454" w:rsidP="00B34A1C">
      <w:pPr>
        <w:rPr>
          <w:sz w:val="30"/>
          <w:szCs w:val="30"/>
        </w:rPr>
      </w:pPr>
    </w:p>
    <w:p w14:paraId="54597104" w14:textId="30915A54" w:rsidR="00781454" w:rsidRDefault="00781454" w:rsidP="00B34A1C">
      <w:pPr>
        <w:rPr>
          <w:sz w:val="30"/>
          <w:szCs w:val="30"/>
        </w:rPr>
      </w:pPr>
    </w:p>
    <w:p w14:paraId="534305F5" w14:textId="4D485FBF" w:rsidR="008378AB" w:rsidRDefault="008378AB" w:rsidP="00B34A1C">
      <w:pPr>
        <w:rPr>
          <w:sz w:val="30"/>
          <w:szCs w:val="30"/>
        </w:rPr>
      </w:pPr>
    </w:p>
    <w:p w14:paraId="6C8DF0C2" w14:textId="1C5A4288" w:rsidR="008378AB" w:rsidRDefault="008378AB" w:rsidP="00B34A1C">
      <w:pPr>
        <w:rPr>
          <w:sz w:val="30"/>
          <w:szCs w:val="30"/>
        </w:rPr>
      </w:pPr>
    </w:p>
    <w:p w14:paraId="4DB71F37" w14:textId="05356996" w:rsidR="008378AB" w:rsidRDefault="008378AB" w:rsidP="00B34A1C">
      <w:pPr>
        <w:rPr>
          <w:sz w:val="30"/>
          <w:szCs w:val="30"/>
        </w:rPr>
      </w:pPr>
    </w:p>
    <w:p w14:paraId="6D20427B" w14:textId="09A36239" w:rsidR="008378AB" w:rsidRDefault="008378AB" w:rsidP="00B34A1C">
      <w:pPr>
        <w:rPr>
          <w:sz w:val="30"/>
          <w:szCs w:val="30"/>
        </w:rPr>
      </w:pPr>
    </w:p>
    <w:p w14:paraId="5BFBC9CC" w14:textId="7E6D91C4" w:rsidR="008378AB" w:rsidRDefault="008378AB" w:rsidP="00B34A1C">
      <w:pPr>
        <w:rPr>
          <w:sz w:val="30"/>
          <w:szCs w:val="30"/>
        </w:rPr>
      </w:pPr>
    </w:p>
    <w:p w14:paraId="4C7E0596" w14:textId="19A92F39" w:rsidR="008378AB" w:rsidRDefault="008378AB" w:rsidP="00B34A1C">
      <w:pPr>
        <w:rPr>
          <w:sz w:val="30"/>
          <w:szCs w:val="30"/>
        </w:rPr>
      </w:pPr>
    </w:p>
    <w:p w14:paraId="0A856E7C" w14:textId="3BEC372E" w:rsidR="008378AB" w:rsidRDefault="008378AB" w:rsidP="00B34A1C">
      <w:pPr>
        <w:rPr>
          <w:sz w:val="30"/>
          <w:szCs w:val="30"/>
        </w:rPr>
      </w:pPr>
    </w:p>
    <w:p w14:paraId="700DB906" w14:textId="77777777" w:rsidR="008378AB" w:rsidRDefault="008378AB" w:rsidP="00B34A1C">
      <w:pPr>
        <w:rPr>
          <w:sz w:val="30"/>
          <w:szCs w:val="30"/>
        </w:rPr>
      </w:pPr>
    </w:p>
    <w:p w14:paraId="0145FCD1" w14:textId="75008F73" w:rsidR="00781454" w:rsidRDefault="00781454" w:rsidP="00B34A1C">
      <w:pPr>
        <w:rPr>
          <w:sz w:val="30"/>
          <w:szCs w:val="30"/>
        </w:rPr>
      </w:pPr>
    </w:p>
    <w:p w14:paraId="4E05926C" w14:textId="5C0C6E26" w:rsidR="00306ABA" w:rsidRPr="00A47788" w:rsidRDefault="00F72746" w:rsidP="002A78C9">
      <w:pPr>
        <w:pStyle w:val="Heading2"/>
        <w:rPr>
          <w:b/>
          <w:bCs/>
          <w:sz w:val="40"/>
          <w:szCs w:val="40"/>
        </w:rPr>
      </w:pPr>
      <w:r w:rsidRPr="00A47788">
        <w:rPr>
          <w:b/>
          <w:bCs/>
          <w:sz w:val="40"/>
          <w:szCs w:val="40"/>
        </w:rPr>
        <w:t>Po</w:t>
      </w:r>
      <w:r w:rsidR="00306ABA" w:rsidRPr="00A47788">
        <w:rPr>
          <w:b/>
          <w:bCs/>
          <w:sz w:val="40"/>
          <w:szCs w:val="40"/>
        </w:rPr>
        <w:t>licy Detail</w:t>
      </w:r>
    </w:p>
    <w:p w14:paraId="0B0A1B12" w14:textId="685C0373" w:rsidR="00781454" w:rsidRDefault="008378AB" w:rsidP="008378AB">
      <w:pPr>
        <w:rPr>
          <w:sz w:val="30"/>
          <w:szCs w:val="30"/>
        </w:rPr>
      </w:pPr>
      <w:r w:rsidRPr="008378AB">
        <w:rPr>
          <w:sz w:val="30"/>
          <w:szCs w:val="30"/>
        </w:rPr>
        <w:t xml:space="preserve">It is the policy of </w:t>
      </w:r>
      <w:r>
        <w:rPr>
          <w:sz w:val="30"/>
          <w:szCs w:val="30"/>
        </w:rPr>
        <w:t>{COMPANY-NAME}</w:t>
      </w:r>
      <w:r w:rsidRPr="008378AB">
        <w:rPr>
          <w:sz w:val="30"/>
          <w:szCs w:val="30"/>
        </w:rPr>
        <w:t xml:space="preserve"> to protect the confidentiality, security, and integrity of each member’s non-public personal information. </w:t>
      </w:r>
      <w:r>
        <w:rPr>
          <w:sz w:val="30"/>
          <w:szCs w:val="30"/>
        </w:rPr>
        <w:t>{COMPANY-NAME}</w:t>
      </w:r>
      <w:r w:rsidRPr="008378AB">
        <w:rPr>
          <w:sz w:val="30"/>
          <w:szCs w:val="30"/>
        </w:rPr>
        <w:t xml:space="preserve"> will take responsibility for its use of cloud computing services to maintain situational awareness, weigh alternatives, set priorities, and effect changes in security and privacy that are in the best interest of </w:t>
      </w:r>
      <w:r>
        <w:rPr>
          <w:sz w:val="30"/>
          <w:szCs w:val="30"/>
        </w:rPr>
        <w:t>{COMPANY-NAME}</w:t>
      </w:r>
      <w:r w:rsidRPr="008378AB">
        <w:rPr>
          <w:sz w:val="30"/>
          <w:szCs w:val="30"/>
        </w:rPr>
        <w:t>.</w:t>
      </w:r>
    </w:p>
    <w:p w14:paraId="749C793E" w14:textId="77777777" w:rsidR="008378AB" w:rsidRPr="008378AB" w:rsidRDefault="008378AB" w:rsidP="008378AB">
      <w:pPr>
        <w:rPr>
          <w:sz w:val="30"/>
          <w:szCs w:val="30"/>
        </w:rPr>
      </w:pPr>
      <w:r w:rsidRPr="008378AB">
        <w:rPr>
          <w:sz w:val="30"/>
          <w:szCs w:val="30"/>
        </w:rPr>
        <w:t>This policy acknowledges the potential use of diligently vetted cloud services, only with:</w:t>
      </w:r>
    </w:p>
    <w:p w14:paraId="1C877315" w14:textId="097A05FE" w:rsidR="008378AB" w:rsidRPr="008378AB" w:rsidRDefault="008378AB" w:rsidP="008378AB">
      <w:pPr>
        <w:pStyle w:val="ListParagraph"/>
        <w:numPr>
          <w:ilvl w:val="0"/>
          <w:numId w:val="10"/>
        </w:numPr>
        <w:rPr>
          <w:sz w:val="30"/>
          <w:szCs w:val="30"/>
        </w:rPr>
      </w:pPr>
      <w:r w:rsidRPr="008378AB">
        <w:rPr>
          <w:sz w:val="30"/>
          <w:szCs w:val="30"/>
        </w:rPr>
        <w:t xml:space="preserve">Providers who prove, and can document in writing, that they can provide appropriate levels of protection to </w:t>
      </w:r>
      <w:r>
        <w:rPr>
          <w:sz w:val="30"/>
          <w:szCs w:val="30"/>
        </w:rPr>
        <w:t>{COMPANY-NAME}</w:t>
      </w:r>
      <w:r w:rsidRPr="008378AB">
        <w:rPr>
          <w:sz w:val="30"/>
          <w:szCs w:val="30"/>
        </w:rPr>
        <w:t xml:space="preserve"> data in categories that include, but are not limited to, transport, storage, encryption, backup, recovery, encryption key management, legal and regulatory jurisdiction, audit, or privacy</w:t>
      </w:r>
    </w:p>
    <w:p w14:paraId="1A98C7AA" w14:textId="08671393" w:rsidR="008378AB" w:rsidRDefault="008378AB" w:rsidP="008378AB">
      <w:pPr>
        <w:pStyle w:val="ListParagraph"/>
        <w:numPr>
          <w:ilvl w:val="0"/>
          <w:numId w:val="10"/>
        </w:numPr>
        <w:rPr>
          <w:sz w:val="30"/>
          <w:szCs w:val="30"/>
        </w:rPr>
      </w:pPr>
      <w:r w:rsidRPr="008378AB">
        <w:rPr>
          <w:sz w:val="30"/>
          <w:szCs w:val="30"/>
        </w:rPr>
        <w:t xml:space="preserve">Explicit procedures for all handling of </w:t>
      </w:r>
      <w:r>
        <w:rPr>
          <w:sz w:val="30"/>
          <w:szCs w:val="30"/>
        </w:rPr>
        <w:t>{COMPANY-NAME}</w:t>
      </w:r>
      <w:r w:rsidRPr="008378AB">
        <w:rPr>
          <w:sz w:val="30"/>
          <w:szCs w:val="30"/>
        </w:rPr>
        <w:t xml:space="preserve"> information regardless of the storage, sharing or computing resource schemes</w:t>
      </w:r>
    </w:p>
    <w:p w14:paraId="7566A027" w14:textId="675A4AFA" w:rsidR="00D639A1" w:rsidRDefault="00D639A1" w:rsidP="00D639A1">
      <w:pPr>
        <w:rPr>
          <w:sz w:val="30"/>
          <w:szCs w:val="30"/>
        </w:rPr>
      </w:pPr>
    </w:p>
    <w:p w14:paraId="0DFB48B1" w14:textId="7C20690B" w:rsidR="00D639A1" w:rsidRDefault="00D639A1" w:rsidP="00D639A1">
      <w:pPr>
        <w:rPr>
          <w:sz w:val="30"/>
          <w:szCs w:val="30"/>
        </w:rPr>
      </w:pPr>
    </w:p>
    <w:p w14:paraId="026AB46D" w14:textId="52985C97" w:rsidR="00D639A1" w:rsidRDefault="00D639A1" w:rsidP="00D639A1">
      <w:pPr>
        <w:rPr>
          <w:sz w:val="30"/>
          <w:szCs w:val="30"/>
        </w:rPr>
      </w:pPr>
    </w:p>
    <w:p w14:paraId="3A24E007" w14:textId="33B34EDA" w:rsidR="00D639A1" w:rsidRDefault="00D639A1" w:rsidP="00D639A1">
      <w:pPr>
        <w:rPr>
          <w:sz w:val="30"/>
          <w:szCs w:val="30"/>
        </w:rPr>
      </w:pPr>
    </w:p>
    <w:p w14:paraId="00E4C0AA" w14:textId="62BFE776" w:rsidR="00D639A1" w:rsidRDefault="00D639A1" w:rsidP="00D639A1">
      <w:pPr>
        <w:rPr>
          <w:sz w:val="30"/>
          <w:szCs w:val="30"/>
        </w:rPr>
      </w:pPr>
    </w:p>
    <w:p w14:paraId="771F926D" w14:textId="11414EDF" w:rsidR="00D639A1" w:rsidRDefault="00D639A1" w:rsidP="00D639A1">
      <w:pPr>
        <w:rPr>
          <w:sz w:val="30"/>
          <w:szCs w:val="30"/>
        </w:rPr>
      </w:pPr>
    </w:p>
    <w:p w14:paraId="117B6A73" w14:textId="46AF8269" w:rsidR="00D639A1" w:rsidRDefault="00D639A1" w:rsidP="00D639A1">
      <w:pPr>
        <w:rPr>
          <w:sz w:val="30"/>
          <w:szCs w:val="30"/>
        </w:rPr>
      </w:pPr>
    </w:p>
    <w:p w14:paraId="562ADEAB" w14:textId="45AD2EDF" w:rsidR="00D639A1" w:rsidRDefault="00D639A1" w:rsidP="00D639A1">
      <w:pPr>
        <w:rPr>
          <w:sz w:val="30"/>
          <w:szCs w:val="30"/>
        </w:rPr>
      </w:pPr>
    </w:p>
    <w:p w14:paraId="1FEBF84E" w14:textId="77777777" w:rsidR="00D639A1" w:rsidRPr="00D639A1" w:rsidRDefault="00D639A1" w:rsidP="00D639A1">
      <w:pPr>
        <w:rPr>
          <w:sz w:val="30"/>
          <w:szCs w:val="30"/>
        </w:rPr>
      </w:pPr>
    </w:p>
    <w:p w14:paraId="0D511A15" w14:textId="77777777" w:rsidR="008378AB" w:rsidRPr="008378AB" w:rsidRDefault="008378AB" w:rsidP="008378AB">
      <w:pPr>
        <w:rPr>
          <w:b/>
          <w:bCs/>
          <w:sz w:val="30"/>
          <w:szCs w:val="30"/>
        </w:rPr>
      </w:pPr>
      <w:r w:rsidRPr="008378AB">
        <w:rPr>
          <w:b/>
          <w:bCs/>
          <w:sz w:val="30"/>
          <w:szCs w:val="30"/>
        </w:rPr>
        <w:t>Cloud Computing Services</w:t>
      </w:r>
    </w:p>
    <w:p w14:paraId="7B623DC4" w14:textId="77777777" w:rsidR="008378AB" w:rsidRPr="008378AB" w:rsidRDefault="008378AB" w:rsidP="008378AB">
      <w:pPr>
        <w:rPr>
          <w:sz w:val="30"/>
          <w:szCs w:val="30"/>
        </w:rPr>
      </w:pPr>
      <w:r w:rsidRPr="008378AB">
        <w:rPr>
          <w:sz w:val="30"/>
          <w:szCs w:val="30"/>
        </w:rPr>
        <w:t>The category of cloud service offered by the provider has a significant impact on the split of responsibilities between the customer and the provider to manage security and associated risks.</w:t>
      </w:r>
    </w:p>
    <w:p w14:paraId="69F70709" w14:textId="458002B5" w:rsidR="008378AB" w:rsidRPr="008378AB" w:rsidRDefault="008378AB" w:rsidP="008378AB">
      <w:pPr>
        <w:pStyle w:val="ListParagraph"/>
        <w:numPr>
          <w:ilvl w:val="0"/>
          <w:numId w:val="10"/>
        </w:numPr>
        <w:rPr>
          <w:sz w:val="30"/>
          <w:szCs w:val="30"/>
        </w:rPr>
      </w:pPr>
      <w:r w:rsidRPr="008378AB">
        <w:rPr>
          <w:sz w:val="30"/>
          <w:szCs w:val="30"/>
        </w:rPr>
        <w:t>Infrastructure as a Service (IaaS) is a form of cloud computing that provides virtualized computing resources over the Internet. The provider is supplying and responsible for securing basic IT resources such as machines, disks, and networks. The customer is responsible for the operating system and the entire software stack necessary to run applications and is responsible for the customer data placed into the cloud computing environment. This means most of the responsibility for securing the applications and the data falls onto the customer.</w:t>
      </w:r>
    </w:p>
    <w:p w14:paraId="44D5D410" w14:textId="6FEA7FBA" w:rsidR="008378AB" w:rsidRPr="008378AB" w:rsidRDefault="008378AB" w:rsidP="008378AB">
      <w:pPr>
        <w:pStyle w:val="ListParagraph"/>
        <w:numPr>
          <w:ilvl w:val="0"/>
          <w:numId w:val="10"/>
        </w:numPr>
        <w:rPr>
          <w:sz w:val="30"/>
          <w:szCs w:val="30"/>
        </w:rPr>
      </w:pPr>
      <w:r w:rsidRPr="008378AB">
        <w:rPr>
          <w:sz w:val="30"/>
          <w:szCs w:val="30"/>
        </w:rPr>
        <w:t xml:space="preserve">Software as a Service (SaaS) is a software licensing and delivery model in which software is licensed on a subscription basis and is centrally hosted. The infrastructure, software, and data are primarily the responsibility of the </w:t>
      </w:r>
      <w:proofErr w:type="gramStart"/>
      <w:r w:rsidRPr="008378AB">
        <w:rPr>
          <w:sz w:val="30"/>
          <w:szCs w:val="30"/>
        </w:rPr>
        <w:t>provider, since</w:t>
      </w:r>
      <w:proofErr w:type="gramEnd"/>
      <w:r w:rsidRPr="008378AB">
        <w:rPr>
          <w:sz w:val="30"/>
          <w:szCs w:val="30"/>
        </w:rPr>
        <w:t xml:space="preserve"> the customer has little control over any of these features. These aspects need appropriate handling in the contract and the Service Level Agreement (SLA).</w:t>
      </w:r>
    </w:p>
    <w:p w14:paraId="487CAED3" w14:textId="3AA19344" w:rsidR="008378AB" w:rsidRDefault="008378AB" w:rsidP="008378AB">
      <w:pPr>
        <w:pStyle w:val="ListParagraph"/>
        <w:numPr>
          <w:ilvl w:val="0"/>
          <w:numId w:val="10"/>
        </w:numPr>
        <w:rPr>
          <w:sz w:val="30"/>
          <w:szCs w:val="30"/>
        </w:rPr>
      </w:pPr>
      <w:r w:rsidRPr="008378AB">
        <w:rPr>
          <w:sz w:val="30"/>
          <w:szCs w:val="30"/>
        </w:rPr>
        <w:t>Platform as a Service (PaaS) is a cloud computing service that provides a platform allowing customers to develop, run, and manage web applications without the complexity of building and maintaining the infrastructure typically associated with developing and launching an application. Responsibility is likely shared between the customer and provider.</w:t>
      </w:r>
    </w:p>
    <w:p w14:paraId="639B63C1" w14:textId="7C91D244" w:rsidR="00D639A1" w:rsidRDefault="00D639A1" w:rsidP="00D639A1">
      <w:pPr>
        <w:rPr>
          <w:sz w:val="30"/>
          <w:szCs w:val="30"/>
        </w:rPr>
      </w:pPr>
    </w:p>
    <w:p w14:paraId="013C82DA" w14:textId="09749A53" w:rsidR="00D639A1" w:rsidRDefault="00D639A1" w:rsidP="00D639A1">
      <w:pPr>
        <w:rPr>
          <w:sz w:val="30"/>
          <w:szCs w:val="30"/>
        </w:rPr>
      </w:pPr>
    </w:p>
    <w:p w14:paraId="59510D50" w14:textId="77777777" w:rsidR="00D639A1" w:rsidRPr="00D639A1" w:rsidRDefault="00D639A1" w:rsidP="00D639A1">
      <w:pPr>
        <w:rPr>
          <w:sz w:val="30"/>
          <w:szCs w:val="30"/>
        </w:rPr>
      </w:pPr>
    </w:p>
    <w:p w14:paraId="59E846AC" w14:textId="77777777" w:rsidR="008378AB" w:rsidRPr="008378AB" w:rsidRDefault="008378AB" w:rsidP="008378AB">
      <w:pPr>
        <w:rPr>
          <w:b/>
          <w:bCs/>
          <w:sz w:val="30"/>
          <w:szCs w:val="30"/>
        </w:rPr>
      </w:pPr>
      <w:r w:rsidRPr="008378AB">
        <w:rPr>
          <w:b/>
          <w:bCs/>
          <w:sz w:val="30"/>
          <w:szCs w:val="30"/>
        </w:rPr>
        <w:t>Privacy Concerns</w:t>
      </w:r>
    </w:p>
    <w:p w14:paraId="3EEC1884" w14:textId="7B02E506" w:rsidR="008378AB" w:rsidRPr="008378AB" w:rsidRDefault="008378AB" w:rsidP="008378AB">
      <w:pPr>
        <w:rPr>
          <w:sz w:val="30"/>
          <w:szCs w:val="30"/>
        </w:rPr>
      </w:pPr>
      <w:r w:rsidRPr="008378AB">
        <w:rPr>
          <w:sz w:val="30"/>
          <w:szCs w:val="30"/>
        </w:rPr>
        <w:t xml:space="preserve">There are information security and data privacy concerns about use of cloud computing services at </w:t>
      </w:r>
      <w:r>
        <w:rPr>
          <w:sz w:val="30"/>
          <w:szCs w:val="30"/>
        </w:rPr>
        <w:t>{COMPANY-NAME}</w:t>
      </w:r>
      <w:r w:rsidRPr="008378AB">
        <w:rPr>
          <w:sz w:val="30"/>
          <w:szCs w:val="30"/>
        </w:rPr>
        <w:t>. They include:</w:t>
      </w:r>
    </w:p>
    <w:p w14:paraId="6814542B" w14:textId="1374B2D6" w:rsidR="008378AB" w:rsidRPr="008378AB" w:rsidRDefault="008378AB" w:rsidP="008378AB">
      <w:pPr>
        <w:pStyle w:val="ListParagraph"/>
        <w:numPr>
          <w:ilvl w:val="0"/>
          <w:numId w:val="10"/>
        </w:numPr>
        <w:rPr>
          <w:sz w:val="30"/>
          <w:szCs w:val="30"/>
        </w:rPr>
      </w:pPr>
      <w:r>
        <w:rPr>
          <w:sz w:val="30"/>
          <w:szCs w:val="30"/>
        </w:rPr>
        <w:t>{COMPANY-NAME}</w:t>
      </w:r>
      <w:r w:rsidRPr="008378AB">
        <w:rPr>
          <w:sz w:val="30"/>
          <w:szCs w:val="30"/>
        </w:rPr>
        <w:t xml:space="preserve"> may be limited in its protection or control of its data, potentially leading to a loss of security, lessened security, inability to comply with various regulations and data handling protection laws, or loss of privacy of data due to aggregation with data from other cloud consumers.</w:t>
      </w:r>
    </w:p>
    <w:p w14:paraId="3A21E6A6" w14:textId="5C781F51" w:rsidR="008378AB" w:rsidRPr="008378AB" w:rsidRDefault="008378AB" w:rsidP="008378AB">
      <w:pPr>
        <w:pStyle w:val="ListParagraph"/>
        <w:numPr>
          <w:ilvl w:val="0"/>
          <w:numId w:val="10"/>
        </w:numPr>
        <w:rPr>
          <w:sz w:val="30"/>
          <w:szCs w:val="30"/>
        </w:rPr>
      </w:pPr>
      <w:r>
        <w:rPr>
          <w:sz w:val="30"/>
          <w:szCs w:val="30"/>
        </w:rPr>
        <w:t>{COMPANY-NAME}</w:t>
      </w:r>
      <w:r w:rsidRPr="008378AB">
        <w:rPr>
          <w:sz w:val="30"/>
          <w:szCs w:val="30"/>
        </w:rPr>
        <w:t>’s dependency on a third party for critical infrastructure and data handling processes.</w:t>
      </w:r>
    </w:p>
    <w:p w14:paraId="019DD6CB" w14:textId="128A86C6" w:rsidR="008378AB" w:rsidRPr="008378AB" w:rsidRDefault="008378AB" w:rsidP="008378AB">
      <w:pPr>
        <w:pStyle w:val="ListParagraph"/>
        <w:numPr>
          <w:ilvl w:val="0"/>
          <w:numId w:val="12"/>
        </w:numPr>
        <w:rPr>
          <w:sz w:val="30"/>
          <w:szCs w:val="30"/>
        </w:rPr>
      </w:pPr>
      <w:r>
        <w:rPr>
          <w:sz w:val="30"/>
          <w:szCs w:val="30"/>
        </w:rPr>
        <w:t>{COMPANY-NAME}</w:t>
      </w:r>
      <w:r w:rsidRPr="008378AB">
        <w:rPr>
          <w:sz w:val="30"/>
          <w:szCs w:val="30"/>
        </w:rPr>
        <w:t xml:space="preserve"> may have limited SLAs for a given provider’s services and the third</w:t>
      </w:r>
      <w:r>
        <w:rPr>
          <w:sz w:val="30"/>
          <w:szCs w:val="30"/>
        </w:rPr>
        <w:t xml:space="preserve"> </w:t>
      </w:r>
      <w:r w:rsidRPr="008378AB">
        <w:rPr>
          <w:sz w:val="30"/>
          <w:szCs w:val="30"/>
        </w:rPr>
        <w:t>parties that a cloud vendor might contract with.</w:t>
      </w:r>
    </w:p>
    <w:p w14:paraId="34DE2D4F" w14:textId="14FAF60A" w:rsidR="008378AB" w:rsidRPr="008378AB" w:rsidRDefault="008378AB" w:rsidP="008378AB">
      <w:pPr>
        <w:pStyle w:val="ListParagraph"/>
        <w:numPr>
          <w:ilvl w:val="0"/>
          <w:numId w:val="12"/>
        </w:numPr>
        <w:rPr>
          <w:sz w:val="30"/>
          <w:szCs w:val="30"/>
        </w:rPr>
      </w:pPr>
      <w:r>
        <w:rPr>
          <w:sz w:val="30"/>
          <w:szCs w:val="30"/>
        </w:rPr>
        <w:t>{COMPANY-NAME}</w:t>
      </w:r>
      <w:r w:rsidRPr="008378AB">
        <w:rPr>
          <w:sz w:val="30"/>
          <w:szCs w:val="30"/>
        </w:rPr>
        <w:t xml:space="preserve"> is reliant on vendors’ services for the security of the computing</w:t>
      </w:r>
      <w:r>
        <w:rPr>
          <w:sz w:val="30"/>
          <w:szCs w:val="30"/>
        </w:rPr>
        <w:t xml:space="preserve"> </w:t>
      </w:r>
      <w:r w:rsidRPr="008378AB">
        <w:rPr>
          <w:sz w:val="30"/>
          <w:szCs w:val="30"/>
        </w:rPr>
        <w:t>infrastructure.</w:t>
      </w:r>
    </w:p>
    <w:p w14:paraId="09CD85DA" w14:textId="77777777" w:rsidR="008378AB" w:rsidRPr="008378AB" w:rsidRDefault="008378AB" w:rsidP="008378AB">
      <w:pPr>
        <w:rPr>
          <w:b/>
          <w:bCs/>
          <w:sz w:val="30"/>
          <w:szCs w:val="30"/>
        </w:rPr>
      </w:pPr>
      <w:r w:rsidRPr="008378AB">
        <w:rPr>
          <w:b/>
          <w:bCs/>
          <w:sz w:val="30"/>
          <w:szCs w:val="30"/>
        </w:rPr>
        <w:t>Diligence</w:t>
      </w:r>
    </w:p>
    <w:p w14:paraId="2C94A974" w14:textId="540A8123" w:rsidR="008378AB" w:rsidRPr="008378AB" w:rsidRDefault="008378AB" w:rsidP="008378AB">
      <w:pPr>
        <w:rPr>
          <w:sz w:val="30"/>
          <w:szCs w:val="30"/>
        </w:rPr>
      </w:pPr>
      <w:r w:rsidRPr="008378AB">
        <w:rPr>
          <w:sz w:val="30"/>
          <w:szCs w:val="30"/>
        </w:rPr>
        <w:t xml:space="preserve">In evaluating the potential use of a particular cloud platform, </w:t>
      </w:r>
      <w:r>
        <w:rPr>
          <w:sz w:val="30"/>
          <w:szCs w:val="30"/>
        </w:rPr>
        <w:t>{COMPANY-NAME}</w:t>
      </w:r>
      <w:r w:rsidRPr="008378AB">
        <w:rPr>
          <w:sz w:val="30"/>
          <w:szCs w:val="30"/>
        </w:rPr>
        <w:t xml:space="preserve"> will pay particular attention to the foregoing, and other privacy concerns, in addition to its documented vendor due diligence program.</w:t>
      </w:r>
    </w:p>
    <w:p w14:paraId="48C421FF" w14:textId="77777777" w:rsidR="008378AB" w:rsidRPr="008378AB" w:rsidRDefault="008378AB" w:rsidP="008378AB">
      <w:pPr>
        <w:rPr>
          <w:b/>
          <w:bCs/>
          <w:sz w:val="30"/>
          <w:szCs w:val="30"/>
        </w:rPr>
      </w:pPr>
      <w:r w:rsidRPr="008378AB">
        <w:rPr>
          <w:b/>
          <w:bCs/>
          <w:sz w:val="30"/>
          <w:szCs w:val="30"/>
        </w:rPr>
        <w:t>Exit Strategy</w:t>
      </w:r>
    </w:p>
    <w:p w14:paraId="27590922" w14:textId="1FC3779A" w:rsidR="008378AB" w:rsidRDefault="008378AB" w:rsidP="008378AB">
      <w:pPr>
        <w:rPr>
          <w:sz w:val="30"/>
          <w:szCs w:val="30"/>
        </w:rPr>
      </w:pPr>
      <w:r w:rsidRPr="008378AB">
        <w:rPr>
          <w:sz w:val="30"/>
          <w:szCs w:val="30"/>
        </w:rPr>
        <w:t xml:space="preserve">Cloud services should not be engaged without developing an exit strategy for disengaging from the vendor or service and integrating the service into business continuity and disaster recovery plans. </w:t>
      </w:r>
      <w:r>
        <w:rPr>
          <w:sz w:val="30"/>
          <w:szCs w:val="30"/>
        </w:rPr>
        <w:t>{COMPANY-NAME}</w:t>
      </w:r>
      <w:r w:rsidRPr="008378AB">
        <w:rPr>
          <w:sz w:val="30"/>
          <w:szCs w:val="30"/>
        </w:rPr>
        <w:t xml:space="preserve"> must determine how data would be recovered from the vendor.</w:t>
      </w:r>
    </w:p>
    <w:p w14:paraId="609A9A2A" w14:textId="26192C4E" w:rsidR="008378AB" w:rsidRDefault="008378AB" w:rsidP="008378AB">
      <w:pPr>
        <w:rPr>
          <w:sz w:val="30"/>
          <w:szCs w:val="30"/>
        </w:rPr>
      </w:pPr>
    </w:p>
    <w:p w14:paraId="2EC56728" w14:textId="6613338F" w:rsidR="008378AB" w:rsidRDefault="008378AB" w:rsidP="008378AB">
      <w:pPr>
        <w:rPr>
          <w:sz w:val="30"/>
          <w:szCs w:val="30"/>
        </w:rPr>
      </w:pPr>
    </w:p>
    <w:p w14:paraId="09ADE07A" w14:textId="6E894E88" w:rsidR="008378AB" w:rsidRDefault="008378AB" w:rsidP="008378AB">
      <w:pPr>
        <w:rPr>
          <w:sz w:val="30"/>
          <w:szCs w:val="30"/>
        </w:rPr>
      </w:pPr>
    </w:p>
    <w:p w14:paraId="035D4C9A" w14:textId="77777777" w:rsidR="008378AB" w:rsidRPr="008378AB" w:rsidRDefault="008378AB" w:rsidP="008378AB">
      <w:pPr>
        <w:rPr>
          <w:sz w:val="30"/>
          <w:szCs w:val="30"/>
        </w:rPr>
      </w:pPr>
    </w:p>
    <w:p w14:paraId="6DC53601" w14:textId="77777777" w:rsidR="008378AB" w:rsidRPr="008378AB" w:rsidRDefault="008378AB" w:rsidP="008378AB">
      <w:pPr>
        <w:rPr>
          <w:b/>
          <w:bCs/>
          <w:sz w:val="30"/>
          <w:szCs w:val="30"/>
        </w:rPr>
      </w:pPr>
      <w:r w:rsidRPr="008378AB">
        <w:rPr>
          <w:b/>
          <w:bCs/>
          <w:sz w:val="30"/>
          <w:szCs w:val="30"/>
        </w:rPr>
        <w:t>Examples</w:t>
      </w:r>
    </w:p>
    <w:p w14:paraId="41B5A339" w14:textId="501EEDB7" w:rsidR="008378AB" w:rsidRPr="008378AB" w:rsidRDefault="008378AB" w:rsidP="008378AB">
      <w:pPr>
        <w:rPr>
          <w:sz w:val="30"/>
          <w:szCs w:val="30"/>
        </w:rPr>
      </w:pPr>
      <w:r w:rsidRPr="008378AB">
        <w:rPr>
          <w:sz w:val="30"/>
          <w:szCs w:val="30"/>
        </w:rPr>
        <w:t xml:space="preserve">The following table outlines the data classifications and proper handling of </w:t>
      </w:r>
      <w:r>
        <w:rPr>
          <w:sz w:val="30"/>
          <w:szCs w:val="30"/>
        </w:rPr>
        <w:t>{COMPANY-NAME}</w:t>
      </w:r>
      <w:r w:rsidRPr="008378AB">
        <w:rPr>
          <w:sz w:val="30"/>
          <w:szCs w:val="30"/>
        </w:rPr>
        <w:t xml:space="preserve"> data.</w:t>
      </w:r>
    </w:p>
    <w:tbl>
      <w:tblPr>
        <w:tblStyle w:val="TableGrid"/>
        <w:tblW w:w="9348" w:type="dxa"/>
        <w:jc w:val="center"/>
        <w:tblLook w:val="04A0" w:firstRow="1" w:lastRow="0" w:firstColumn="1" w:lastColumn="0" w:noHBand="0" w:noVBand="1"/>
      </w:tblPr>
      <w:tblGrid>
        <w:gridCol w:w="2875"/>
        <w:gridCol w:w="1710"/>
        <w:gridCol w:w="4763"/>
      </w:tblGrid>
      <w:tr w:rsidR="008378AB" w:rsidRPr="008378AB" w14:paraId="72A861A3" w14:textId="77777777" w:rsidTr="008378AB">
        <w:trPr>
          <w:jc w:val="center"/>
        </w:trPr>
        <w:tc>
          <w:tcPr>
            <w:tcW w:w="2875" w:type="dxa"/>
            <w:shd w:val="clear" w:color="auto" w:fill="1F3864" w:themeFill="accent1" w:themeFillShade="80"/>
            <w:vAlign w:val="center"/>
          </w:tcPr>
          <w:p w14:paraId="0E0A06CF" w14:textId="69F65324" w:rsidR="008378AB" w:rsidRPr="008378AB" w:rsidRDefault="008378AB" w:rsidP="008378AB">
            <w:pPr>
              <w:rPr>
                <w:b/>
                <w:color w:val="FFFFFF" w:themeColor="background1"/>
                <w:sz w:val="28"/>
                <w:szCs w:val="28"/>
              </w:rPr>
            </w:pPr>
            <w:r w:rsidRPr="008378AB">
              <w:rPr>
                <w:b/>
                <w:color w:val="FFFFFF" w:themeColor="background1"/>
                <w:sz w:val="28"/>
                <w:szCs w:val="28"/>
              </w:rPr>
              <w:t>Data Classification</w:t>
            </w:r>
          </w:p>
        </w:tc>
        <w:tc>
          <w:tcPr>
            <w:tcW w:w="1710" w:type="dxa"/>
            <w:shd w:val="clear" w:color="auto" w:fill="1F3864" w:themeFill="accent1" w:themeFillShade="80"/>
            <w:vAlign w:val="center"/>
          </w:tcPr>
          <w:p w14:paraId="31B3DF1C" w14:textId="29E08431" w:rsidR="008378AB" w:rsidRPr="008378AB" w:rsidRDefault="008378AB" w:rsidP="008378AB">
            <w:pPr>
              <w:rPr>
                <w:b/>
                <w:color w:val="FFFFFF" w:themeColor="background1"/>
                <w:sz w:val="28"/>
                <w:szCs w:val="28"/>
              </w:rPr>
            </w:pPr>
            <w:r w:rsidRPr="008378AB">
              <w:rPr>
                <w:b/>
                <w:color w:val="FFFFFF" w:themeColor="background1"/>
                <w:sz w:val="28"/>
                <w:szCs w:val="28"/>
              </w:rPr>
              <w:t>Public Cloud Computing, Storage or Sharing*</w:t>
            </w:r>
          </w:p>
        </w:tc>
        <w:tc>
          <w:tcPr>
            <w:tcW w:w="4763" w:type="dxa"/>
            <w:shd w:val="clear" w:color="auto" w:fill="1F3864" w:themeFill="accent1" w:themeFillShade="80"/>
            <w:vAlign w:val="center"/>
          </w:tcPr>
          <w:p w14:paraId="253C05CC" w14:textId="0AC8852D" w:rsidR="008378AB" w:rsidRPr="008378AB" w:rsidRDefault="008378AB" w:rsidP="008378AB">
            <w:pPr>
              <w:pStyle w:val="TableParagraph"/>
              <w:spacing w:line="232" w:lineRule="auto"/>
              <w:ind w:left="103" w:right="218"/>
              <w:rPr>
                <w:b/>
                <w:color w:val="FFFFFF" w:themeColor="background1"/>
                <w:sz w:val="28"/>
                <w:szCs w:val="28"/>
              </w:rPr>
            </w:pPr>
            <w:r w:rsidRPr="008378AB">
              <w:rPr>
                <w:b/>
                <w:color w:val="FFFFFF" w:themeColor="background1"/>
                <w:sz w:val="28"/>
                <w:szCs w:val="28"/>
              </w:rPr>
              <w:t xml:space="preserve">Private Cloud and </w:t>
            </w:r>
            <w:proofErr w:type="gramStart"/>
            <w:r w:rsidRPr="008378AB">
              <w:rPr>
                <w:b/>
                <w:color w:val="FFFFFF" w:themeColor="background1"/>
                <w:sz w:val="28"/>
                <w:szCs w:val="28"/>
              </w:rPr>
              <w:t>On-premise</w:t>
            </w:r>
            <w:proofErr w:type="gramEnd"/>
            <w:r>
              <w:rPr>
                <w:b/>
                <w:color w:val="FFFFFF" w:themeColor="background1"/>
                <w:sz w:val="28"/>
                <w:szCs w:val="28"/>
              </w:rPr>
              <w:t xml:space="preserve"> </w:t>
            </w:r>
            <w:r w:rsidRPr="008378AB">
              <w:rPr>
                <w:b/>
                <w:color w:val="FFFFFF" w:themeColor="background1"/>
                <w:sz w:val="28"/>
                <w:szCs w:val="28"/>
              </w:rPr>
              <w:t>Computing or Storage</w:t>
            </w:r>
          </w:p>
          <w:p w14:paraId="5C82F994" w14:textId="0AB72D38" w:rsidR="008378AB" w:rsidRPr="008378AB" w:rsidRDefault="008378AB" w:rsidP="008378AB">
            <w:pPr>
              <w:rPr>
                <w:b/>
                <w:color w:val="FFFFFF" w:themeColor="background1"/>
                <w:sz w:val="28"/>
                <w:szCs w:val="28"/>
              </w:rPr>
            </w:pPr>
            <w:r w:rsidRPr="008378AB">
              <w:rPr>
                <w:b/>
                <w:color w:val="FFFFFF" w:themeColor="background1"/>
                <w:sz w:val="28"/>
                <w:szCs w:val="28"/>
              </w:rPr>
              <w:t>User access restricted by username and password or another authentication</w:t>
            </w:r>
          </w:p>
        </w:tc>
      </w:tr>
      <w:tr w:rsidR="008378AB" w:rsidRPr="008378AB" w14:paraId="4736EAB0" w14:textId="77777777" w:rsidTr="008378AB">
        <w:trPr>
          <w:jc w:val="center"/>
        </w:trPr>
        <w:tc>
          <w:tcPr>
            <w:tcW w:w="2875" w:type="dxa"/>
            <w:vAlign w:val="center"/>
          </w:tcPr>
          <w:p w14:paraId="4A634080" w14:textId="304E631C" w:rsidR="008378AB" w:rsidRPr="008378AB" w:rsidRDefault="008378AB" w:rsidP="008378AB">
            <w:pPr>
              <w:rPr>
                <w:sz w:val="28"/>
                <w:szCs w:val="28"/>
              </w:rPr>
            </w:pPr>
            <w:r w:rsidRPr="008378AB">
              <w:rPr>
                <w:sz w:val="28"/>
                <w:szCs w:val="28"/>
              </w:rPr>
              <w:t>Financial Information</w:t>
            </w:r>
          </w:p>
        </w:tc>
        <w:tc>
          <w:tcPr>
            <w:tcW w:w="1710" w:type="dxa"/>
            <w:vAlign w:val="center"/>
          </w:tcPr>
          <w:p w14:paraId="5CAE44AB" w14:textId="4A3CF1A1" w:rsidR="008378AB" w:rsidRPr="008378AB" w:rsidRDefault="008378AB" w:rsidP="008378AB">
            <w:pPr>
              <w:rPr>
                <w:sz w:val="28"/>
                <w:szCs w:val="28"/>
              </w:rPr>
            </w:pPr>
            <w:r w:rsidRPr="008378AB">
              <w:rPr>
                <w:sz w:val="28"/>
                <w:szCs w:val="28"/>
              </w:rPr>
              <w:t>Not Allowed</w:t>
            </w:r>
          </w:p>
        </w:tc>
        <w:tc>
          <w:tcPr>
            <w:tcW w:w="4763" w:type="dxa"/>
            <w:vAlign w:val="center"/>
          </w:tcPr>
          <w:p w14:paraId="1F0E79C5" w14:textId="77777777" w:rsidR="008378AB" w:rsidRPr="008378AB" w:rsidRDefault="008378AB" w:rsidP="008378AB">
            <w:pPr>
              <w:pStyle w:val="TableParagraph"/>
              <w:spacing w:line="237" w:lineRule="exact"/>
              <w:ind w:left="103"/>
              <w:rPr>
                <w:sz w:val="28"/>
                <w:szCs w:val="28"/>
              </w:rPr>
            </w:pPr>
            <w:r w:rsidRPr="008378AB">
              <w:rPr>
                <w:sz w:val="28"/>
                <w:szCs w:val="28"/>
              </w:rPr>
              <w:t>Allowed</w:t>
            </w:r>
          </w:p>
          <w:p w14:paraId="248D299E" w14:textId="09622A99" w:rsidR="008378AB" w:rsidRPr="008378AB" w:rsidRDefault="008378AB" w:rsidP="008378AB">
            <w:pPr>
              <w:rPr>
                <w:sz w:val="28"/>
                <w:szCs w:val="28"/>
              </w:rPr>
            </w:pPr>
            <w:r w:rsidRPr="008378AB">
              <w:rPr>
                <w:sz w:val="28"/>
                <w:szCs w:val="28"/>
              </w:rPr>
              <w:t>No special requirements, subject to any applicable laws</w:t>
            </w:r>
          </w:p>
        </w:tc>
      </w:tr>
      <w:tr w:rsidR="008378AB" w:rsidRPr="008378AB" w14:paraId="6302F5F3" w14:textId="77777777" w:rsidTr="008378AB">
        <w:trPr>
          <w:jc w:val="center"/>
        </w:trPr>
        <w:tc>
          <w:tcPr>
            <w:tcW w:w="2875" w:type="dxa"/>
            <w:vAlign w:val="center"/>
          </w:tcPr>
          <w:p w14:paraId="6032435D" w14:textId="1608F39F" w:rsidR="008378AB" w:rsidRPr="008378AB" w:rsidRDefault="008378AB" w:rsidP="008378AB">
            <w:pPr>
              <w:rPr>
                <w:sz w:val="28"/>
                <w:szCs w:val="28"/>
              </w:rPr>
            </w:pPr>
            <w:r w:rsidRPr="008378AB">
              <w:rPr>
                <w:sz w:val="28"/>
                <w:szCs w:val="28"/>
              </w:rPr>
              <w:t>Intellectual Property</w:t>
            </w:r>
          </w:p>
        </w:tc>
        <w:tc>
          <w:tcPr>
            <w:tcW w:w="1710" w:type="dxa"/>
            <w:vAlign w:val="center"/>
          </w:tcPr>
          <w:p w14:paraId="034F25A6" w14:textId="7076CB8A" w:rsidR="008378AB" w:rsidRPr="008378AB" w:rsidRDefault="008378AB" w:rsidP="008378AB">
            <w:pPr>
              <w:rPr>
                <w:sz w:val="28"/>
                <w:szCs w:val="28"/>
              </w:rPr>
            </w:pPr>
            <w:r w:rsidRPr="008378AB">
              <w:rPr>
                <w:sz w:val="28"/>
                <w:szCs w:val="28"/>
              </w:rPr>
              <w:t>Allowed but Not Advised</w:t>
            </w:r>
          </w:p>
        </w:tc>
        <w:tc>
          <w:tcPr>
            <w:tcW w:w="4763" w:type="dxa"/>
            <w:vAlign w:val="center"/>
          </w:tcPr>
          <w:p w14:paraId="186B507E" w14:textId="77777777" w:rsidR="008378AB" w:rsidRPr="008378AB" w:rsidRDefault="008378AB" w:rsidP="008378AB">
            <w:pPr>
              <w:pStyle w:val="TableParagraph"/>
              <w:spacing w:line="233" w:lineRule="exact"/>
              <w:ind w:left="103"/>
              <w:rPr>
                <w:sz w:val="28"/>
                <w:szCs w:val="28"/>
              </w:rPr>
            </w:pPr>
            <w:r w:rsidRPr="008378AB">
              <w:rPr>
                <w:sz w:val="28"/>
                <w:szCs w:val="28"/>
              </w:rPr>
              <w:t>Allowed</w:t>
            </w:r>
          </w:p>
          <w:p w14:paraId="0E640323" w14:textId="67FB9FDA" w:rsidR="008378AB" w:rsidRPr="008378AB" w:rsidRDefault="008378AB" w:rsidP="008378AB">
            <w:pPr>
              <w:rPr>
                <w:sz w:val="28"/>
                <w:szCs w:val="28"/>
              </w:rPr>
            </w:pPr>
            <w:r w:rsidRPr="008378AB">
              <w:rPr>
                <w:sz w:val="28"/>
                <w:szCs w:val="28"/>
              </w:rPr>
              <w:t>No special requirements, subject to any applicable laws</w:t>
            </w:r>
          </w:p>
        </w:tc>
      </w:tr>
      <w:tr w:rsidR="008378AB" w:rsidRPr="008378AB" w14:paraId="700CC208" w14:textId="77777777" w:rsidTr="008378AB">
        <w:trPr>
          <w:jc w:val="center"/>
        </w:trPr>
        <w:tc>
          <w:tcPr>
            <w:tcW w:w="2875" w:type="dxa"/>
            <w:vAlign w:val="center"/>
          </w:tcPr>
          <w:p w14:paraId="790EF34F" w14:textId="3B30633C" w:rsidR="008378AB" w:rsidRPr="008378AB" w:rsidRDefault="008378AB" w:rsidP="008378AB">
            <w:pPr>
              <w:rPr>
                <w:sz w:val="28"/>
                <w:szCs w:val="28"/>
              </w:rPr>
            </w:pPr>
            <w:r w:rsidRPr="008378AB">
              <w:rPr>
                <w:sz w:val="28"/>
                <w:szCs w:val="28"/>
              </w:rPr>
              <w:t>Other Non-Public Data</w:t>
            </w:r>
          </w:p>
        </w:tc>
        <w:tc>
          <w:tcPr>
            <w:tcW w:w="1710" w:type="dxa"/>
            <w:vAlign w:val="center"/>
          </w:tcPr>
          <w:p w14:paraId="4D992758" w14:textId="4A5BC3FF" w:rsidR="008378AB" w:rsidRPr="008378AB" w:rsidRDefault="008378AB" w:rsidP="008378AB">
            <w:pPr>
              <w:rPr>
                <w:sz w:val="28"/>
                <w:szCs w:val="28"/>
              </w:rPr>
            </w:pPr>
            <w:r w:rsidRPr="008378AB">
              <w:rPr>
                <w:sz w:val="28"/>
                <w:szCs w:val="28"/>
              </w:rPr>
              <w:t>Allowed but Not Advised</w:t>
            </w:r>
          </w:p>
        </w:tc>
        <w:tc>
          <w:tcPr>
            <w:tcW w:w="4763" w:type="dxa"/>
            <w:vAlign w:val="center"/>
          </w:tcPr>
          <w:p w14:paraId="3D7AE740" w14:textId="77777777" w:rsidR="008378AB" w:rsidRPr="008378AB" w:rsidRDefault="008378AB" w:rsidP="008378AB">
            <w:pPr>
              <w:pStyle w:val="TableParagraph"/>
              <w:spacing w:line="239" w:lineRule="exact"/>
              <w:ind w:left="103"/>
              <w:rPr>
                <w:sz w:val="28"/>
                <w:szCs w:val="28"/>
              </w:rPr>
            </w:pPr>
            <w:r w:rsidRPr="008378AB">
              <w:rPr>
                <w:sz w:val="28"/>
                <w:szCs w:val="28"/>
              </w:rPr>
              <w:t>Allowed</w:t>
            </w:r>
          </w:p>
          <w:p w14:paraId="07872860" w14:textId="2F066562" w:rsidR="008378AB" w:rsidRPr="008378AB" w:rsidRDefault="008378AB" w:rsidP="008378AB">
            <w:pPr>
              <w:rPr>
                <w:sz w:val="28"/>
                <w:szCs w:val="28"/>
              </w:rPr>
            </w:pPr>
            <w:r w:rsidRPr="008378AB">
              <w:rPr>
                <w:sz w:val="28"/>
                <w:szCs w:val="28"/>
              </w:rPr>
              <w:t>No special requirements, subject to any applicable laws</w:t>
            </w:r>
          </w:p>
        </w:tc>
      </w:tr>
      <w:tr w:rsidR="008378AB" w:rsidRPr="008378AB" w14:paraId="1355F082" w14:textId="77777777" w:rsidTr="008378AB">
        <w:trPr>
          <w:jc w:val="center"/>
        </w:trPr>
        <w:tc>
          <w:tcPr>
            <w:tcW w:w="2875" w:type="dxa"/>
            <w:vAlign w:val="center"/>
          </w:tcPr>
          <w:p w14:paraId="00C22C8E" w14:textId="236C1FFE" w:rsidR="008378AB" w:rsidRPr="008378AB" w:rsidRDefault="008378AB" w:rsidP="008378AB">
            <w:pPr>
              <w:rPr>
                <w:sz w:val="28"/>
                <w:szCs w:val="28"/>
              </w:rPr>
            </w:pPr>
            <w:r w:rsidRPr="008378AB">
              <w:rPr>
                <w:sz w:val="28"/>
                <w:szCs w:val="28"/>
              </w:rPr>
              <w:t>Other Public Data</w:t>
            </w:r>
          </w:p>
        </w:tc>
        <w:tc>
          <w:tcPr>
            <w:tcW w:w="1710" w:type="dxa"/>
            <w:vAlign w:val="center"/>
          </w:tcPr>
          <w:p w14:paraId="3433F9FC" w14:textId="06142061" w:rsidR="008378AB" w:rsidRPr="008378AB" w:rsidRDefault="008378AB" w:rsidP="008378AB">
            <w:pPr>
              <w:rPr>
                <w:sz w:val="28"/>
                <w:szCs w:val="28"/>
              </w:rPr>
            </w:pPr>
            <w:r w:rsidRPr="008378AB">
              <w:rPr>
                <w:sz w:val="28"/>
                <w:szCs w:val="28"/>
              </w:rPr>
              <w:t>Allowed</w:t>
            </w:r>
          </w:p>
        </w:tc>
        <w:tc>
          <w:tcPr>
            <w:tcW w:w="4763" w:type="dxa"/>
            <w:vAlign w:val="center"/>
          </w:tcPr>
          <w:p w14:paraId="4D2AD931" w14:textId="77777777" w:rsidR="008378AB" w:rsidRPr="008378AB" w:rsidRDefault="008378AB" w:rsidP="008378AB">
            <w:pPr>
              <w:pStyle w:val="TableParagraph"/>
              <w:spacing w:line="233" w:lineRule="exact"/>
              <w:ind w:left="103"/>
              <w:rPr>
                <w:sz w:val="28"/>
                <w:szCs w:val="28"/>
              </w:rPr>
            </w:pPr>
            <w:r w:rsidRPr="008378AB">
              <w:rPr>
                <w:sz w:val="28"/>
                <w:szCs w:val="28"/>
              </w:rPr>
              <w:t>Allowed</w:t>
            </w:r>
          </w:p>
          <w:p w14:paraId="490A0D71" w14:textId="7FDB103A" w:rsidR="008378AB" w:rsidRPr="008378AB" w:rsidRDefault="008378AB" w:rsidP="008378AB">
            <w:pPr>
              <w:rPr>
                <w:sz w:val="28"/>
                <w:szCs w:val="28"/>
              </w:rPr>
            </w:pPr>
            <w:r w:rsidRPr="008378AB">
              <w:rPr>
                <w:sz w:val="28"/>
                <w:szCs w:val="28"/>
              </w:rPr>
              <w:t>No special requirements, subject to any applicable laws</w:t>
            </w:r>
          </w:p>
        </w:tc>
      </w:tr>
      <w:tr w:rsidR="008378AB" w:rsidRPr="008378AB" w14:paraId="61C9CE63" w14:textId="77777777" w:rsidTr="008378AB">
        <w:trPr>
          <w:jc w:val="center"/>
        </w:trPr>
        <w:tc>
          <w:tcPr>
            <w:tcW w:w="2875" w:type="dxa"/>
            <w:vAlign w:val="center"/>
          </w:tcPr>
          <w:p w14:paraId="58BF02EE" w14:textId="120A82B3" w:rsidR="008378AB" w:rsidRPr="008378AB" w:rsidRDefault="008378AB" w:rsidP="008378AB">
            <w:pPr>
              <w:rPr>
                <w:sz w:val="28"/>
                <w:szCs w:val="28"/>
              </w:rPr>
            </w:pPr>
            <w:proofErr w:type="gramStart"/>
            <w:r w:rsidRPr="008378AB">
              <w:rPr>
                <w:sz w:val="28"/>
                <w:szCs w:val="28"/>
              </w:rPr>
              <w:t>Personally</w:t>
            </w:r>
            <w:proofErr w:type="gramEnd"/>
            <w:r w:rsidRPr="008378AB">
              <w:rPr>
                <w:sz w:val="28"/>
                <w:szCs w:val="28"/>
              </w:rPr>
              <w:t xml:space="preserve"> Identifiable Information (PII)</w:t>
            </w:r>
          </w:p>
        </w:tc>
        <w:tc>
          <w:tcPr>
            <w:tcW w:w="1710" w:type="dxa"/>
            <w:vAlign w:val="center"/>
          </w:tcPr>
          <w:p w14:paraId="32E0506F" w14:textId="3844C9CC" w:rsidR="008378AB" w:rsidRPr="008378AB" w:rsidRDefault="008378AB" w:rsidP="008378AB">
            <w:pPr>
              <w:rPr>
                <w:sz w:val="28"/>
                <w:szCs w:val="28"/>
              </w:rPr>
            </w:pPr>
            <w:r w:rsidRPr="008378AB">
              <w:rPr>
                <w:sz w:val="28"/>
                <w:szCs w:val="28"/>
              </w:rPr>
              <w:t>Not Allowed</w:t>
            </w:r>
          </w:p>
        </w:tc>
        <w:tc>
          <w:tcPr>
            <w:tcW w:w="4763" w:type="dxa"/>
            <w:vAlign w:val="center"/>
          </w:tcPr>
          <w:p w14:paraId="41FE5680" w14:textId="77777777" w:rsidR="008378AB" w:rsidRPr="008378AB" w:rsidRDefault="008378AB" w:rsidP="008378AB">
            <w:pPr>
              <w:pStyle w:val="TableParagraph"/>
              <w:spacing w:line="236" w:lineRule="exact"/>
              <w:ind w:left="103"/>
              <w:rPr>
                <w:sz w:val="28"/>
                <w:szCs w:val="28"/>
              </w:rPr>
            </w:pPr>
            <w:r w:rsidRPr="008378AB">
              <w:rPr>
                <w:sz w:val="28"/>
                <w:szCs w:val="28"/>
              </w:rPr>
              <w:t>Allowed</w:t>
            </w:r>
          </w:p>
          <w:p w14:paraId="627A8259" w14:textId="5549399A" w:rsidR="008378AB" w:rsidRPr="008378AB" w:rsidRDefault="008378AB" w:rsidP="008378AB">
            <w:pPr>
              <w:rPr>
                <w:sz w:val="28"/>
                <w:szCs w:val="28"/>
              </w:rPr>
            </w:pPr>
            <w:r w:rsidRPr="008378AB">
              <w:rPr>
                <w:sz w:val="28"/>
                <w:szCs w:val="28"/>
              </w:rPr>
              <w:t>No special requirements, subject to any applicable laws</w:t>
            </w:r>
          </w:p>
        </w:tc>
      </w:tr>
    </w:tbl>
    <w:p w14:paraId="33A031AD" w14:textId="6BDACFF8" w:rsidR="008378AB" w:rsidRDefault="008378AB" w:rsidP="008378AB">
      <w:pPr>
        <w:rPr>
          <w:sz w:val="30"/>
          <w:szCs w:val="30"/>
        </w:rPr>
      </w:pPr>
    </w:p>
    <w:p w14:paraId="44695D5F" w14:textId="145FEBA7" w:rsidR="008378AB" w:rsidRDefault="008378AB" w:rsidP="008378AB">
      <w:pPr>
        <w:rPr>
          <w:sz w:val="30"/>
          <w:szCs w:val="30"/>
        </w:rPr>
      </w:pPr>
      <w:r w:rsidRPr="008378AB">
        <w:rPr>
          <w:sz w:val="30"/>
          <w:szCs w:val="30"/>
        </w:rPr>
        <w:t>*See Policy 20 Cloud Computing Adoption Appendix A for approved and non- approved services.</w:t>
      </w:r>
    </w:p>
    <w:p w14:paraId="3EE03431" w14:textId="3A3F236D" w:rsidR="008378AB" w:rsidRDefault="008378AB" w:rsidP="008378AB">
      <w:pPr>
        <w:rPr>
          <w:sz w:val="30"/>
          <w:szCs w:val="30"/>
        </w:rPr>
      </w:pPr>
    </w:p>
    <w:p w14:paraId="233EEE75" w14:textId="404EBA86" w:rsidR="008378AB" w:rsidRDefault="008378AB" w:rsidP="008378AB">
      <w:pPr>
        <w:rPr>
          <w:sz w:val="30"/>
          <w:szCs w:val="30"/>
        </w:rPr>
      </w:pPr>
    </w:p>
    <w:p w14:paraId="27566D1D" w14:textId="39A4C17C" w:rsidR="008378AB" w:rsidRDefault="008378AB" w:rsidP="008378AB">
      <w:pPr>
        <w:rPr>
          <w:sz w:val="30"/>
          <w:szCs w:val="30"/>
        </w:rPr>
      </w:pPr>
    </w:p>
    <w:p w14:paraId="009F849F" w14:textId="02AF81AF" w:rsidR="008378AB" w:rsidRDefault="008378AB" w:rsidP="008378AB">
      <w:pPr>
        <w:rPr>
          <w:sz w:val="30"/>
          <w:szCs w:val="30"/>
        </w:rPr>
      </w:pPr>
    </w:p>
    <w:p w14:paraId="220ED9B7" w14:textId="2EC2F6DE" w:rsidR="008378AB" w:rsidRDefault="008378AB" w:rsidP="008378AB">
      <w:pPr>
        <w:rPr>
          <w:sz w:val="30"/>
          <w:szCs w:val="30"/>
        </w:rPr>
      </w:pPr>
    </w:p>
    <w:p w14:paraId="08856261" w14:textId="001BD628" w:rsidR="008378AB" w:rsidRDefault="008378AB" w:rsidP="008378AB">
      <w:pPr>
        <w:rPr>
          <w:sz w:val="30"/>
          <w:szCs w:val="30"/>
        </w:rPr>
      </w:pPr>
    </w:p>
    <w:p w14:paraId="299575F1" w14:textId="77777777" w:rsidR="008378AB" w:rsidRDefault="008378AB" w:rsidP="008378AB">
      <w:pPr>
        <w:jc w:val="center"/>
        <w:rPr>
          <w:b/>
          <w:bCs/>
          <w:sz w:val="30"/>
          <w:szCs w:val="30"/>
        </w:rPr>
      </w:pPr>
      <w:r w:rsidRPr="008378AB">
        <w:rPr>
          <w:b/>
          <w:bCs/>
          <w:sz w:val="30"/>
          <w:szCs w:val="30"/>
        </w:rPr>
        <w:t xml:space="preserve">Cloud Computing Adoption </w:t>
      </w:r>
    </w:p>
    <w:p w14:paraId="77CFF1BA" w14:textId="7C8230C2" w:rsidR="008378AB" w:rsidRPr="008378AB" w:rsidRDefault="008378AB" w:rsidP="008378AB">
      <w:pPr>
        <w:jc w:val="center"/>
        <w:rPr>
          <w:b/>
          <w:bCs/>
          <w:sz w:val="30"/>
          <w:szCs w:val="30"/>
        </w:rPr>
      </w:pPr>
      <w:r w:rsidRPr="008378AB">
        <w:rPr>
          <w:b/>
          <w:bCs/>
          <w:sz w:val="30"/>
          <w:szCs w:val="30"/>
        </w:rPr>
        <w:t>Appendix A</w:t>
      </w:r>
    </w:p>
    <w:p w14:paraId="7F796F8B" w14:textId="77777777" w:rsidR="008378AB" w:rsidRPr="008378AB" w:rsidRDefault="008378AB" w:rsidP="008378AB">
      <w:pPr>
        <w:rPr>
          <w:sz w:val="30"/>
          <w:szCs w:val="30"/>
        </w:rPr>
      </w:pPr>
      <w:r w:rsidRPr="008378AB">
        <w:rPr>
          <w:sz w:val="30"/>
          <w:szCs w:val="30"/>
        </w:rPr>
        <w:t>Rev. April 01, 2021</w:t>
      </w:r>
    </w:p>
    <w:p w14:paraId="0760705E" w14:textId="77777777" w:rsidR="008378AB" w:rsidRPr="008378AB" w:rsidRDefault="008378AB" w:rsidP="008378AB">
      <w:pPr>
        <w:rPr>
          <w:b/>
          <w:bCs/>
          <w:sz w:val="30"/>
          <w:szCs w:val="30"/>
        </w:rPr>
      </w:pPr>
      <w:r w:rsidRPr="008378AB">
        <w:rPr>
          <w:b/>
          <w:bCs/>
          <w:sz w:val="30"/>
          <w:szCs w:val="30"/>
        </w:rPr>
        <w:t>Approved Public Cloud Services</w:t>
      </w:r>
    </w:p>
    <w:p w14:paraId="46F36D1F" w14:textId="65DA74F1" w:rsidR="008378AB" w:rsidRDefault="008378AB" w:rsidP="008378AB">
      <w:pPr>
        <w:rPr>
          <w:sz w:val="30"/>
          <w:szCs w:val="30"/>
        </w:rPr>
      </w:pPr>
      <w:r w:rsidRPr="008378AB">
        <w:rPr>
          <w:sz w:val="30"/>
          <w:szCs w:val="30"/>
        </w:rPr>
        <w:t>This listing is not represented to be exhaustive and is meant to serve as a point-in-time list of approved or disapproved public cloud services as of the revision date in this appendix. Any cloud service not explicitly listed as approved should be assumed to be not approved until documented otherwise.</w:t>
      </w:r>
    </w:p>
    <w:tbl>
      <w:tblPr>
        <w:tblStyle w:val="TableGrid"/>
        <w:tblW w:w="9460" w:type="dxa"/>
        <w:tblLook w:val="04A0" w:firstRow="1" w:lastRow="0" w:firstColumn="1" w:lastColumn="0" w:noHBand="0" w:noVBand="1"/>
      </w:tblPr>
      <w:tblGrid>
        <w:gridCol w:w="4730"/>
        <w:gridCol w:w="4730"/>
      </w:tblGrid>
      <w:tr w:rsidR="008378AB" w14:paraId="1B852312" w14:textId="77777777" w:rsidTr="008378AB">
        <w:trPr>
          <w:trHeight w:val="626"/>
        </w:trPr>
        <w:tc>
          <w:tcPr>
            <w:tcW w:w="4730" w:type="dxa"/>
            <w:shd w:val="clear" w:color="auto" w:fill="1F3864" w:themeFill="accent1" w:themeFillShade="80"/>
            <w:vAlign w:val="center"/>
          </w:tcPr>
          <w:p w14:paraId="5248CDF3" w14:textId="038D9C65" w:rsidR="008378AB" w:rsidRPr="008378AB" w:rsidRDefault="008378AB" w:rsidP="008378AB">
            <w:pPr>
              <w:rPr>
                <w:color w:val="FFFFFF" w:themeColor="background1"/>
                <w:sz w:val="24"/>
                <w:szCs w:val="24"/>
              </w:rPr>
            </w:pPr>
            <w:r w:rsidRPr="008378AB">
              <w:rPr>
                <w:b/>
                <w:sz w:val="24"/>
                <w:szCs w:val="24"/>
              </w:rPr>
              <w:t xml:space="preserve">Services Approved for </w:t>
            </w:r>
            <w:r>
              <w:rPr>
                <w:b/>
                <w:sz w:val="24"/>
                <w:szCs w:val="24"/>
              </w:rPr>
              <w:t>{COMPANY-NAME}</w:t>
            </w:r>
            <w:r w:rsidRPr="008378AB">
              <w:rPr>
                <w:b/>
                <w:sz w:val="24"/>
                <w:szCs w:val="24"/>
              </w:rPr>
              <w:t xml:space="preserve"> Use</w:t>
            </w:r>
          </w:p>
        </w:tc>
        <w:tc>
          <w:tcPr>
            <w:tcW w:w="4730" w:type="dxa"/>
            <w:shd w:val="clear" w:color="auto" w:fill="1F3864" w:themeFill="accent1" w:themeFillShade="80"/>
            <w:vAlign w:val="center"/>
          </w:tcPr>
          <w:p w14:paraId="4E11CA27" w14:textId="51DC2B72" w:rsidR="008378AB" w:rsidRPr="008378AB" w:rsidRDefault="008378AB" w:rsidP="008378AB">
            <w:pPr>
              <w:rPr>
                <w:color w:val="FFFFFF" w:themeColor="background1"/>
                <w:sz w:val="24"/>
                <w:szCs w:val="24"/>
              </w:rPr>
            </w:pPr>
            <w:r w:rsidRPr="008378AB">
              <w:rPr>
                <w:b/>
                <w:sz w:val="24"/>
                <w:szCs w:val="24"/>
              </w:rPr>
              <w:t xml:space="preserve">Services Not Approved for </w:t>
            </w:r>
            <w:r>
              <w:rPr>
                <w:b/>
                <w:sz w:val="24"/>
                <w:szCs w:val="24"/>
              </w:rPr>
              <w:t>{COMPANY-NAME}</w:t>
            </w:r>
            <w:r w:rsidRPr="008378AB">
              <w:rPr>
                <w:b/>
                <w:sz w:val="24"/>
                <w:szCs w:val="24"/>
              </w:rPr>
              <w:t xml:space="preserve"> Use</w:t>
            </w:r>
          </w:p>
        </w:tc>
      </w:tr>
      <w:tr w:rsidR="008378AB" w14:paraId="03F92866" w14:textId="77777777" w:rsidTr="008378AB">
        <w:trPr>
          <w:trHeight w:val="626"/>
        </w:trPr>
        <w:tc>
          <w:tcPr>
            <w:tcW w:w="4730" w:type="dxa"/>
            <w:vAlign w:val="center"/>
          </w:tcPr>
          <w:p w14:paraId="5D9F2867" w14:textId="77777777" w:rsidR="008378AB" w:rsidRPr="008378AB" w:rsidRDefault="008378AB" w:rsidP="008378AB">
            <w:pPr>
              <w:rPr>
                <w:sz w:val="24"/>
                <w:szCs w:val="24"/>
              </w:rPr>
            </w:pPr>
          </w:p>
        </w:tc>
        <w:tc>
          <w:tcPr>
            <w:tcW w:w="4730" w:type="dxa"/>
            <w:vAlign w:val="center"/>
          </w:tcPr>
          <w:p w14:paraId="3DDDE078" w14:textId="77777777" w:rsidR="008378AB" w:rsidRPr="008378AB" w:rsidRDefault="008378AB" w:rsidP="008378AB">
            <w:pPr>
              <w:rPr>
                <w:sz w:val="24"/>
                <w:szCs w:val="24"/>
              </w:rPr>
            </w:pPr>
          </w:p>
        </w:tc>
      </w:tr>
      <w:tr w:rsidR="008378AB" w14:paraId="1C687B7D" w14:textId="77777777" w:rsidTr="008378AB">
        <w:trPr>
          <w:trHeight w:val="666"/>
        </w:trPr>
        <w:tc>
          <w:tcPr>
            <w:tcW w:w="4730" w:type="dxa"/>
            <w:vAlign w:val="center"/>
          </w:tcPr>
          <w:p w14:paraId="088F8B81" w14:textId="77777777" w:rsidR="008378AB" w:rsidRPr="008378AB" w:rsidRDefault="008378AB" w:rsidP="008378AB">
            <w:pPr>
              <w:rPr>
                <w:sz w:val="24"/>
                <w:szCs w:val="24"/>
              </w:rPr>
            </w:pPr>
          </w:p>
        </w:tc>
        <w:tc>
          <w:tcPr>
            <w:tcW w:w="4730" w:type="dxa"/>
            <w:vAlign w:val="center"/>
          </w:tcPr>
          <w:p w14:paraId="05E77B0E" w14:textId="77777777" w:rsidR="008378AB" w:rsidRPr="008378AB" w:rsidRDefault="008378AB" w:rsidP="008378AB">
            <w:pPr>
              <w:rPr>
                <w:sz w:val="24"/>
                <w:szCs w:val="24"/>
              </w:rPr>
            </w:pPr>
          </w:p>
        </w:tc>
      </w:tr>
      <w:tr w:rsidR="008378AB" w14:paraId="1923D536" w14:textId="77777777" w:rsidTr="008378AB">
        <w:trPr>
          <w:trHeight w:val="626"/>
        </w:trPr>
        <w:tc>
          <w:tcPr>
            <w:tcW w:w="4730" w:type="dxa"/>
            <w:vAlign w:val="center"/>
          </w:tcPr>
          <w:p w14:paraId="6F56351C" w14:textId="77777777" w:rsidR="008378AB" w:rsidRPr="008378AB" w:rsidRDefault="008378AB" w:rsidP="008378AB">
            <w:pPr>
              <w:rPr>
                <w:sz w:val="24"/>
                <w:szCs w:val="24"/>
              </w:rPr>
            </w:pPr>
          </w:p>
        </w:tc>
        <w:tc>
          <w:tcPr>
            <w:tcW w:w="4730" w:type="dxa"/>
            <w:vAlign w:val="center"/>
          </w:tcPr>
          <w:p w14:paraId="5940770B" w14:textId="77777777" w:rsidR="008378AB" w:rsidRPr="008378AB" w:rsidRDefault="008378AB" w:rsidP="008378AB">
            <w:pPr>
              <w:rPr>
                <w:sz w:val="24"/>
                <w:szCs w:val="24"/>
              </w:rPr>
            </w:pPr>
          </w:p>
        </w:tc>
      </w:tr>
      <w:tr w:rsidR="008378AB" w14:paraId="4D275927" w14:textId="77777777" w:rsidTr="008378AB">
        <w:trPr>
          <w:trHeight w:val="626"/>
        </w:trPr>
        <w:tc>
          <w:tcPr>
            <w:tcW w:w="4730" w:type="dxa"/>
            <w:vAlign w:val="center"/>
          </w:tcPr>
          <w:p w14:paraId="0EB747E5" w14:textId="77777777" w:rsidR="008378AB" w:rsidRPr="008378AB" w:rsidRDefault="008378AB" w:rsidP="008378AB">
            <w:pPr>
              <w:rPr>
                <w:sz w:val="24"/>
                <w:szCs w:val="24"/>
              </w:rPr>
            </w:pPr>
          </w:p>
        </w:tc>
        <w:tc>
          <w:tcPr>
            <w:tcW w:w="4730" w:type="dxa"/>
            <w:vAlign w:val="center"/>
          </w:tcPr>
          <w:p w14:paraId="284DD66A" w14:textId="77777777" w:rsidR="008378AB" w:rsidRPr="008378AB" w:rsidRDefault="008378AB" w:rsidP="008378AB">
            <w:pPr>
              <w:rPr>
                <w:sz w:val="24"/>
                <w:szCs w:val="24"/>
              </w:rPr>
            </w:pPr>
          </w:p>
        </w:tc>
      </w:tr>
      <w:tr w:rsidR="008378AB" w14:paraId="7DD45DA9" w14:textId="77777777" w:rsidTr="008378AB">
        <w:trPr>
          <w:trHeight w:val="626"/>
        </w:trPr>
        <w:tc>
          <w:tcPr>
            <w:tcW w:w="4730" w:type="dxa"/>
            <w:vAlign w:val="center"/>
          </w:tcPr>
          <w:p w14:paraId="7994134B" w14:textId="77777777" w:rsidR="008378AB" w:rsidRPr="008378AB" w:rsidRDefault="008378AB" w:rsidP="008378AB">
            <w:pPr>
              <w:rPr>
                <w:sz w:val="24"/>
                <w:szCs w:val="24"/>
              </w:rPr>
            </w:pPr>
          </w:p>
        </w:tc>
        <w:tc>
          <w:tcPr>
            <w:tcW w:w="4730" w:type="dxa"/>
            <w:vAlign w:val="center"/>
          </w:tcPr>
          <w:p w14:paraId="40B51430" w14:textId="77777777" w:rsidR="008378AB" w:rsidRPr="008378AB" w:rsidRDefault="008378AB" w:rsidP="008378AB">
            <w:pPr>
              <w:rPr>
                <w:sz w:val="24"/>
                <w:szCs w:val="24"/>
              </w:rPr>
            </w:pPr>
          </w:p>
        </w:tc>
      </w:tr>
      <w:tr w:rsidR="008378AB" w14:paraId="4E0926A9" w14:textId="77777777" w:rsidTr="008378AB">
        <w:trPr>
          <w:trHeight w:val="626"/>
        </w:trPr>
        <w:tc>
          <w:tcPr>
            <w:tcW w:w="4730" w:type="dxa"/>
            <w:vAlign w:val="center"/>
          </w:tcPr>
          <w:p w14:paraId="571A0FA2" w14:textId="77777777" w:rsidR="008378AB" w:rsidRPr="008378AB" w:rsidRDefault="008378AB" w:rsidP="008378AB">
            <w:pPr>
              <w:rPr>
                <w:sz w:val="24"/>
                <w:szCs w:val="24"/>
              </w:rPr>
            </w:pPr>
          </w:p>
        </w:tc>
        <w:tc>
          <w:tcPr>
            <w:tcW w:w="4730" w:type="dxa"/>
            <w:vAlign w:val="center"/>
          </w:tcPr>
          <w:p w14:paraId="1DD6A1C8" w14:textId="77777777" w:rsidR="008378AB" w:rsidRPr="008378AB" w:rsidRDefault="008378AB" w:rsidP="008378AB">
            <w:pPr>
              <w:rPr>
                <w:sz w:val="24"/>
                <w:szCs w:val="24"/>
              </w:rPr>
            </w:pPr>
          </w:p>
        </w:tc>
      </w:tr>
      <w:tr w:rsidR="00D639A1" w14:paraId="047D7FB0" w14:textId="77777777" w:rsidTr="008378AB">
        <w:trPr>
          <w:trHeight w:val="626"/>
        </w:trPr>
        <w:tc>
          <w:tcPr>
            <w:tcW w:w="4730" w:type="dxa"/>
            <w:vAlign w:val="center"/>
          </w:tcPr>
          <w:p w14:paraId="7E7E9763" w14:textId="77777777" w:rsidR="00D639A1" w:rsidRPr="008378AB" w:rsidRDefault="00D639A1" w:rsidP="008378AB">
            <w:pPr>
              <w:rPr>
                <w:sz w:val="24"/>
                <w:szCs w:val="24"/>
              </w:rPr>
            </w:pPr>
          </w:p>
        </w:tc>
        <w:tc>
          <w:tcPr>
            <w:tcW w:w="4730" w:type="dxa"/>
            <w:vAlign w:val="center"/>
          </w:tcPr>
          <w:p w14:paraId="5982A840" w14:textId="77777777" w:rsidR="00D639A1" w:rsidRPr="008378AB" w:rsidRDefault="00D639A1" w:rsidP="008378AB">
            <w:pPr>
              <w:rPr>
                <w:sz w:val="24"/>
                <w:szCs w:val="24"/>
              </w:rPr>
            </w:pPr>
          </w:p>
        </w:tc>
      </w:tr>
      <w:tr w:rsidR="00D639A1" w14:paraId="776B22E4" w14:textId="77777777" w:rsidTr="008378AB">
        <w:trPr>
          <w:trHeight w:val="626"/>
        </w:trPr>
        <w:tc>
          <w:tcPr>
            <w:tcW w:w="4730" w:type="dxa"/>
            <w:vAlign w:val="center"/>
          </w:tcPr>
          <w:p w14:paraId="5D982DA5" w14:textId="77777777" w:rsidR="00D639A1" w:rsidRPr="008378AB" w:rsidRDefault="00D639A1" w:rsidP="008378AB">
            <w:pPr>
              <w:rPr>
                <w:sz w:val="24"/>
                <w:szCs w:val="24"/>
              </w:rPr>
            </w:pPr>
          </w:p>
        </w:tc>
        <w:tc>
          <w:tcPr>
            <w:tcW w:w="4730" w:type="dxa"/>
            <w:vAlign w:val="center"/>
          </w:tcPr>
          <w:p w14:paraId="321C0150" w14:textId="77777777" w:rsidR="00D639A1" w:rsidRPr="008378AB" w:rsidRDefault="00D639A1" w:rsidP="008378AB">
            <w:pPr>
              <w:rPr>
                <w:sz w:val="24"/>
                <w:szCs w:val="24"/>
              </w:rPr>
            </w:pPr>
          </w:p>
        </w:tc>
      </w:tr>
      <w:tr w:rsidR="00D639A1" w14:paraId="1A8E78F5" w14:textId="77777777" w:rsidTr="008378AB">
        <w:trPr>
          <w:trHeight w:val="626"/>
        </w:trPr>
        <w:tc>
          <w:tcPr>
            <w:tcW w:w="4730" w:type="dxa"/>
            <w:vAlign w:val="center"/>
          </w:tcPr>
          <w:p w14:paraId="642673F2" w14:textId="77777777" w:rsidR="00D639A1" w:rsidRPr="008378AB" w:rsidRDefault="00D639A1" w:rsidP="008378AB">
            <w:pPr>
              <w:rPr>
                <w:sz w:val="24"/>
                <w:szCs w:val="24"/>
              </w:rPr>
            </w:pPr>
          </w:p>
        </w:tc>
        <w:tc>
          <w:tcPr>
            <w:tcW w:w="4730" w:type="dxa"/>
            <w:vAlign w:val="center"/>
          </w:tcPr>
          <w:p w14:paraId="323AF324" w14:textId="77777777" w:rsidR="00D639A1" w:rsidRPr="008378AB" w:rsidRDefault="00D639A1" w:rsidP="008378AB">
            <w:pPr>
              <w:rPr>
                <w:sz w:val="24"/>
                <w:szCs w:val="24"/>
              </w:rPr>
            </w:pPr>
          </w:p>
        </w:tc>
      </w:tr>
    </w:tbl>
    <w:p w14:paraId="3C397DC9" w14:textId="5970364C" w:rsidR="008378AB" w:rsidRPr="008378AB" w:rsidRDefault="008378AB" w:rsidP="008378AB">
      <w:pPr>
        <w:rPr>
          <w:i/>
          <w:iCs/>
        </w:rPr>
      </w:pPr>
      <w:r w:rsidRPr="008378AB">
        <w:rPr>
          <w:i/>
          <w:iCs/>
        </w:rPr>
        <w:t>*Limited by user and intended use. See restrictions on data classification use in the main policy body</w:t>
      </w:r>
    </w:p>
    <w:p w14:paraId="12630ACA" w14:textId="049B6B4E" w:rsidR="008378AB" w:rsidRPr="008378AB" w:rsidRDefault="008378AB" w:rsidP="008378AB">
      <w:pPr>
        <w:rPr>
          <w:i/>
          <w:iCs/>
        </w:rPr>
      </w:pPr>
      <w:r w:rsidRPr="008378AB">
        <w:rPr>
          <w:i/>
          <w:iCs/>
        </w:rPr>
        <w:t>**Approval under review as of the date of this revision</w:t>
      </w:r>
    </w:p>
    <w:sectPr w:rsidR="008378AB" w:rsidRPr="008378AB" w:rsidSect="008C240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39B4C" w14:textId="77777777" w:rsidR="00443A9D" w:rsidRDefault="00443A9D" w:rsidP="00306ABA">
      <w:pPr>
        <w:spacing w:after="0" w:line="240" w:lineRule="auto"/>
      </w:pPr>
      <w:r>
        <w:separator/>
      </w:r>
    </w:p>
  </w:endnote>
  <w:endnote w:type="continuationSeparator" w:id="0">
    <w:p w14:paraId="65D6C973" w14:textId="77777777" w:rsidR="00443A9D" w:rsidRDefault="00443A9D" w:rsidP="00306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110C5" w14:textId="77777777" w:rsidR="008378AB" w:rsidRPr="0028427E" w:rsidRDefault="008378AB" w:rsidP="008378AB">
    <w:pPr>
      <w:pStyle w:val="Footer"/>
      <w:tabs>
        <w:tab w:val="left" w:pos="7665"/>
      </w:tabs>
      <w:jc w:val="center"/>
      <w:rPr>
        <w:b/>
        <w:bCs/>
        <w:sz w:val="24"/>
        <w:szCs w:val="24"/>
      </w:rPr>
    </w:pPr>
    <w:bookmarkStart w:id="0" w:name="_Hlk70764147"/>
    <w:bookmarkStart w:id="1" w:name="_Hlk70764148"/>
    <w:bookmarkStart w:id="2" w:name="_Hlk70855911"/>
    <w:bookmarkStart w:id="3" w:name="_Hlk70855912"/>
    <w:bookmarkStart w:id="4" w:name="_Hlk70856314"/>
    <w:bookmarkStart w:id="5" w:name="_Hlk70856315"/>
    <w:bookmarkStart w:id="6" w:name="_Hlk70857138"/>
    <w:bookmarkStart w:id="7" w:name="_Hlk70857139"/>
    <w:bookmarkStart w:id="8" w:name="_Hlk70857674"/>
    <w:bookmarkStart w:id="9" w:name="_Hlk70857675"/>
    <w:bookmarkStart w:id="10" w:name="_Hlk70857815"/>
    <w:bookmarkStart w:id="11" w:name="_Hlk70857816"/>
    <w:bookmarkStart w:id="12" w:name="_Hlk70859772"/>
    <w:bookmarkStart w:id="13" w:name="_Hlk70859773"/>
    <w:bookmarkStart w:id="14" w:name="_Hlk70860372"/>
    <w:bookmarkStart w:id="15" w:name="_Hlk70860373"/>
    <w:bookmarkStart w:id="16" w:name="_Hlk70860778"/>
    <w:bookmarkStart w:id="17" w:name="_Hlk70860779"/>
    <w:bookmarkStart w:id="18" w:name="_Hlk70860925"/>
    <w:bookmarkStart w:id="19" w:name="_Hlk70860926"/>
    <w:r>
      <w:rPr>
        <w:b/>
        <w:bCs/>
        <w:sz w:val="24"/>
        <w:szCs w:val="24"/>
      </w:rPr>
      <w:t>PurpleSec</w:t>
    </w:r>
    <w:r w:rsidRPr="0028427E">
      <w:rPr>
        <w:b/>
        <w:bCs/>
        <w:sz w:val="24"/>
        <w:szCs w:val="24"/>
      </w:rPr>
      <w:t xml:space="preserve">, LLC </w:t>
    </w:r>
  </w:p>
  <w:p w14:paraId="37DD23F1" w14:textId="77777777" w:rsidR="008378AB" w:rsidRDefault="008378AB" w:rsidP="008378AB">
    <w:pPr>
      <w:pStyle w:val="Footer"/>
      <w:tabs>
        <w:tab w:val="left" w:pos="6555"/>
        <w:tab w:val="left" w:pos="7665"/>
      </w:tabs>
      <w:rPr>
        <w:sz w:val="24"/>
        <w:szCs w:val="24"/>
      </w:rPr>
    </w:pPr>
    <w:r>
      <w:rPr>
        <w:sz w:val="24"/>
        <w:szCs w:val="24"/>
      </w:rPr>
      <w:tab/>
      <w:t>Last Updated: April 30, 2021</w:t>
    </w:r>
    <w:r>
      <w:rPr>
        <w:sz w:val="24"/>
        <w:szCs w:val="24"/>
      </w:rPr>
      <w:tab/>
    </w:r>
  </w:p>
  <w:p w14:paraId="2337C60B" w14:textId="24DA233A" w:rsidR="00306ABA" w:rsidRPr="008378AB" w:rsidRDefault="008378AB" w:rsidP="008378AB">
    <w:pPr>
      <w:pStyle w:val="Footer"/>
      <w:tabs>
        <w:tab w:val="left" w:pos="7665"/>
      </w:tabs>
      <w:jc w:val="center"/>
    </w:pPr>
    <w:hyperlink r:id="rId1" w:history="1">
      <w:r w:rsidRPr="007833B3">
        <w:rPr>
          <w:rStyle w:val="Hyperlink"/>
          <w:sz w:val="24"/>
          <w:szCs w:val="24"/>
        </w:rPr>
        <w:t>Sales@purplesec.us</w:t>
      </w:r>
    </w:hyperlink>
    <w:r w:rsidRPr="00306ABA">
      <w:rPr>
        <w:sz w:val="24"/>
        <w:szCs w:val="24"/>
      </w:rPr>
      <w:t xml:space="preserve"> | </w:t>
    </w:r>
    <w:hyperlink r:id="rId2" w:history="1">
      <w:r>
        <w:rPr>
          <w:rStyle w:val="Hyperlink"/>
          <w:sz w:val="24"/>
          <w:szCs w:val="24"/>
        </w:rPr>
        <w:t>Request A Consultation</w:t>
      </w:r>
    </w:hyperlink>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CD2FC" w14:textId="77777777" w:rsidR="00443A9D" w:rsidRDefault="00443A9D" w:rsidP="00306ABA">
      <w:pPr>
        <w:spacing w:after="0" w:line="240" w:lineRule="auto"/>
      </w:pPr>
      <w:r>
        <w:separator/>
      </w:r>
    </w:p>
  </w:footnote>
  <w:footnote w:type="continuationSeparator" w:id="0">
    <w:p w14:paraId="0E09122E" w14:textId="77777777" w:rsidR="00443A9D" w:rsidRDefault="00443A9D" w:rsidP="00306A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A4EC3" w14:textId="5ADE7B7D" w:rsidR="00306ABA" w:rsidRPr="009B0F06" w:rsidRDefault="008378AB" w:rsidP="00306ABA">
    <w:pPr>
      <w:pStyle w:val="Header"/>
      <w:tabs>
        <w:tab w:val="clear" w:pos="4680"/>
        <w:tab w:val="clear" w:pos="9360"/>
        <w:tab w:val="left" w:pos="5865"/>
      </w:tabs>
      <w:rPr>
        <w:i/>
        <w:iCs/>
        <w:sz w:val="24"/>
        <w:szCs w:val="24"/>
      </w:rPr>
    </w:pPr>
    <w:r w:rsidRPr="00306ABA">
      <w:rPr>
        <w:b/>
        <w:bCs/>
        <w:noProof/>
      </w:rPr>
      <mc:AlternateContent>
        <mc:Choice Requires="wps">
          <w:drawing>
            <wp:anchor distT="0" distB="0" distL="114300" distR="114300" simplePos="0" relativeHeight="251658240" behindDoc="1" locked="0" layoutInCell="1" allowOverlap="1" wp14:anchorId="09FA08F4" wp14:editId="243443E0">
              <wp:simplePos x="0" y="0"/>
              <wp:positionH relativeFrom="margin">
                <wp:align>right</wp:align>
              </wp:positionH>
              <wp:positionV relativeFrom="page">
                <wp:posOffset>479095</wp:posOffset>
              </wp:positionV>
              <wp:extent cx="2686050" cy="486888"/>
              <wp:effectExtent l="0" t="0" r="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686050" cy="4868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1E2F5" w14:textId="7D46752D" w:rsidR="00B34A1C" w:rsidRPr="009B0F06" w:rsidRDefault="008378AB" w:rsidP="004803CE">
                          <w:pPr>
                            <w:spacing w:line="295" w:lineRule="exact"/>
                            <w:ind w:left="20"/>
                            <w:jc w:val="right"/>
                            <w:rPr>
                              <w:b/>
                              <w:sz w:val="32"/>
                              <w:szCs w:val="24"/>
                            </w:rPr>
                          </w:pPr>
                          <w:r>
                            <w:rPr>
                              <w:b/>
                              <w:sz w:val="32"/>
                              <w:szCs w:val="24"/>
                            </w:rPr>
                            <w:t>CLOUD COMPUTING ADOPTION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A08F4" id="_x0000_t202" coordsize="21600,21600" o:spt="202" path="m,l,21600r21600,l21600,xe">
              <v:stroke joinstyle="miter"/>
              <v:path gradientshapeok="t" o:connecttype="rect"/>
            </v:shapetype>
            <v:shape id="Text Box 1" o:spid="_x0000_s1026" type="#_x0000_t202" style="position:absolute;margin-left:160.3pt;margin-top:37.7pt;width:211.5pt;height:38.35pt;flip: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" filled="f" stroked="f">
              <v:textbox inset="0,0,0,0">
                <w:txbxContent>
                  <w:p w14:paraId="66A1E2F5" w14:textId="7D46752D" w:rsidR="00B34A1C" w:rsidRPr="009B0F06" w:rsidRDefault="008378AB" w:rsidP="004803CE">
                    <w:pPr>
                      <w:spacing w:line="295" w:lineRule="exact"/>
                      <w:ind w:left="20"/>
                      <w:jc w:val="right"/>
                      <w:rPr>
                        <w:b/>
                        <w:sz w:val="32"/>
                        <w:szCs w:val="24"/>
                      </w:rPr>
                    </w:pPr>
                    <w:r>
                      <w:rPr>
                        <w:b/>
                        <w:sz w:val="32"/>
                        <w:szCs w:val="24"/>
                      </w:rPr>
                      <w:t>CLOUD COMPUTING ADOPTION</w:t>
                    </w:r>
                  </w:p>
                </w:txbxContent>
              </v:textbox>
              <w10:wrap anchorx="margin" anchory="page"/>
            </v:shape>
          </w:pict>
        </mc:Fallback>
      </mc:AlternateContent>
    </w:r>
    <w:r w:rsidR="00F72746" w:rsidRPr="00306ABA">
      <w:rPr>
        <w:b/>
        <w:bCs/>
        <w:noProof/>
      </w:rPr>
      <w:drawing>
        <wp:anchor distT="0" distB="0" distL="114300" distR="114300" simplePos="0" relativeHeight="251660288" behindDoc="0" locked="0" layoutInCell="1" allowOverlap="1" wp14:anchorId="7951F70A" wp14:editId="7A84CC1C">
          <wp:simplePos x="0" y="0"/>
          <wp:positionH relativeFrom="margin">
            <wp:posOffset>-190500</wp:posOffset>
          </wp:positionH>
          <wp:positionV relativeFrom="paragraph">
            <wp:posOffset>-142875</wp:posOffset>
          </wp:positionV>
          <wp:extent cx="1104900" cy="892175"/>
          <wp:effectExtent l="0" t="0" r="0" b="0"/>
          <wp:wrapThrough wrapText="bothSides">
            <wp:wrapPolygon edited="0">
              <wp:start x="7448" y="0"/>
              <wp:lineTo x="5214" y="2306"/>
              <wp:lineTo x="2234" y="6457"/>
              <wp:lineTo x="2979" y="15220"/>
              <wp:lineTo x="3352" y="16604"/>
              <wp:lineTo x="7821" y="19832"/>
              <wp:lineTo x="9683" y="20754"/>
              <wp:lineTo x="11545" y="20754"/>
              <wp:lineTo x="13407" y="19832"/>
              <wp:lineTo x="18248" y="16142"/>
              <wp:lineTo x="19738" y="7379"/>
              <wp:lineTo x="16014" y="2306"/>
              <wp:lineTo x="14152" y="0"/>
              <wp:lineTo x="7448" y="0"/>
            </wp:wrapPolygon>
          </wp:wrapThrough>
          <wp:docPr id="5" name="Picture 5" descr="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104900" cy="892175"/>
                  </a:xfrm>
                  <a:prstGeom prst="rect">
                    <a:avLst/>
                  </a:prstGeom>
                </pic:spPr>
              </pic:pic>
            </a:graphicData>
          </a:graphic>
          <wp14:sizeRelH relativeFrom="margin">
            <wp14:pctWidth>0</wp14:pctWidth>
          </wp14:sizeRelH>
          <wp14:sizeRelV relativeFrom="margin">
            <wp14:pctHeight>0</wp14:pctHeight>
          </wp14:sizeRelV>
        </wp:anchor>
      </w:drawing>
    </w:r>
    <w:r w:rsidR="009B0F06">
      <w:rPr>
        <w:b/>
        <w:bCs/>
      </w:rPr>
      <w:t xml:space="preserve">A </w:t>
    </w:r>
    <w:r w:rsidR="00306ABA" w:rsidRPr="009B0F06">
      <w:rPr>
        <w:sz w:val="24"/>
        <w:szCs w:val="24"/>
      </w:rPr>
      <w:t>V</w:t>
    </w:r>
    <w:r w:rsidR="00306ABA" w:rsidRPr="009B0F06">
      <w:rPr>
        <w:i/>
        <w:iCs/>
        <w:sz w:val="24"/>
        <w:szCs w:val="24"/>
      </w:rPr>
      <w:t>eteran Led</w:t>
    </w:r>
    <w:r w:rsidR="00306ABA" w:rsidRPr="009B0F06">
      <w:rPr>
        <w:i/>
        <w:iCs/>
        <w:sz w:val="24"/>
        <w:szCs w:val="24"/>
      </w:rPr>
      <w:tab/>
    </w:r>
  </w:p>
  <w:p w14:paraId="58EA0F69" w14:textId="3A1BE2F4" w:rsidR="00306ABA" w:rsidRPr="009B0F06" w:rsidRDefault="00306ABA" w:rsidP="004803CE">
    <w:pPr>
      <w:pStyle w:val="Header"/>
      <w:tabs>
        <w:tab w:val="clear" w:pos="4680"/>
        <w:tab w:val="clear" w:pos="9360"/>
        <w:tab w:val="left" w:pos="6405"/>
      </w:tabs>
      <w:rPr>
        <w:i/>
        <w:iCs/>
        <w:sz w:val="24"/>
        <w:szCs w:val="24"/>
      </w:rPr>
    </w:pPr>
    <w:r w:rsidRPr="009B0F06">
      <w:rPr>
        <w:i/>
        <w:iCs/>
        <w:sz w:val="24"/>
        <w:szCs w:val="24"/>
      </w:rPr>
      <w:t>Offensive &amp; Defensive</w:t>
    </w:r>
    <w:r w:rsidR="004803CE">
      <w:rPr>
        <w:i/>
        <w:iCs/>
        <w:sz w:val="24"/>
        <w:szCs w:val="24"/>
      </w:rPr>
      <w:tab/>
    </w:r>
  </w:p>
  <w:p w14:paraId="36D94666" w14:textId="4FDD3AD5" w:rsidR="00306ABA" w:rsidRDefault="00306ABA" w:rsidP="00306ABA">
    <w:pPr>
      <w:pStyle w:val="Header"/>
      <w:tabs>
        <w:tab w:val="clear" w:pos="4680"/>
        <w:tab w:val="clear" w:pos="9360"/>
        <w:tab w:val="left" w:pos="5595"/>
        <w:tab w:val="left" w:pos="8126"/>
      </w:tabs>
    </w:pPr>
    <w:r w:rsidRPr="009B0F06">
      <w:rPr>
        <w:i/>
        <w:iCs/>
        <w:sz w:val="24"/>
        <w:szCs w:val="24"/>
      </w:rPr>
      <w:t xml:space="preserve">Cyber Security </w:t>
    </w:r>
    <w:r w:rsidR="00243427">
      <w:rPr>
        <w:i/>
        <w:iCs/>
        <w:sz w:val="24"/>
        <w:szCs w:val="24"/>
      </w:rPr>
      <w:t>Company</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E3EF0"/>
    <w:multiLevelType w:val="hybridMultilevel"/>
    <w:tmpl w:val="6014440A"/>
    <w:lvl w:ilvl="0" w:tplc="04090001">
      <w:start w:val="1"/>
      <w:numFmt w:val="bullet"/>
      <w:lvlText w:val=""/>
      <w:lvlJc w:val="left"/>
      <w:pPr>
        <w:ind w:left="720" w:hanging="360"/>
      </w:pPr>
      <w:rPr>
        <w:rFonts w:ascii="Symbol" w:hAnsi="Symbol" w:hint="default"/>
      </w:rPr>
    </w:lvl>
    <w:lvl w:ilvl="1" w:tplc="066CC5C2">
      <w:start w:val="1"/>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BF20E4"/>
    <w:multiLevelType w:val="hybridMultilevel"/>
    <w:tmpl w:val="E67A9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C97BBE"/>
    <w:multiLevelType w:val="hybridMultilevel"/>
    <w:tmpl w:val="1B4E0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46871"/>
    <w:multiLevelType w:val="hybridMultilevel"/>
    <w:tmpl w:val="2D708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3C30D5"/>
    <w:multiLevelType w:val="hybridMultilevel"/>
    <w:tmpl w:val="508EEBD4"/>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E151D1"/>
    <w:multiLevelType w:val="hybridMultilevel"/>
    <w:tmpl w:val="E272DB1C"/>
    <w:lvl w:ilvl="0" w:tplc="E3B67EF4">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032555"/>
    <w:multiLevelType w:val="hybridMultilevel"/>
    <w:tmpl w:val="C6D430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FA74BB9"/>
    <w:multiLevelType w:val="hybridMultilevel"/>
    <w:tmpl w:val="78A48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49459F"/>
    <w:multiLevelType w:val="hybridMultilevel"/>
    <w:tmpl w:val="C8FA9808"/>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426C78"/>
    <w:multiLevelType w:val="hybridMultilevel"/>
    <w:tmpl w:val="2166B6EE"/>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885970"/>
    <w:multiLevelType w:val="hybridMultilevel"/>
    <w:tmpl w:val="4C12BA30"/>
    <w:lvl w:ilvl="0" w:tplc="B4E06C6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673137"/>
    <w:multiLevelType w:val="hybridMultilevel"/>
    <w:tmpl w:val="84F64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6"/>
  </w:num>
  <w:num w:numId="4">
    <w:abstractNumId w:val="7"/>
  </w:num>
  <w:num w:numId="5">
    <w:abstractNumId w:val="1"/>
  </w:num>
  <w:num w:numId="6">
    <w:abstractNumId w:val="5"/>
  </w:num>
  <w:num w:numId="7">
    <w:abstractNumId w:val="3"/>
  </w:num>
  <w:num w:numId="8">
    <w:abstractNumId w:val="10"/>
  </w:num>
  <w:num w:numId="9">
    <w:abstractNumId w:val="11"/>
  </w:num>
  <w:num w:numId="10">
    <w:abstractNumId w:val="8"/>
  </w:num>
  <w:num w:numId="11">
    <w:abstractNumId w:val="9"/>
  </w:num>
  <w:num w:numId="12">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ABA"/>
    <w:rsid w:val="0001408D"/>
    <w:rsid w:val="00055048"/>
    <w:rsid w:val="00076831"/>
    <w:rsid w:val="001C4B3F"/>
    <w:rsid w:val="002209E2"/>
    <w:rsid w:val="00243427"/>
    <w:rsid w:val="0028427E"/>
    <w:rsid w:val="002A78C9"/>
    <w:rsid w:val="00306ABA"/>
    <w:rsid w:val="00324D73"/>
    <w:rsid w:val="00333C25"/>
    <w:rsid w:val="00415B48"/>
    <w:rsid w:val="00443A9D"/>
    <w:rsid w:val="004803CE"/>
    <w:rsid w:val="0052201E"/>
    <w:rsid w:val="005E421C"/>
    <w:rsid w:val="00655B6A"/>
    <w:rsid w:val="00684C9F"/>
    <w:rsid w:val="006A4828"/>
    <w:rsid w:val="00781454"/>
    <w:rsid w:val="008146C1"/>
    <w:rsid w:val="008378AB"/>
    <w:rsid w:val="00854A87"/>
    <w:rsid w:val="00895818"/>
    <w:rsid w:val="008C2400"/>
    <w:rsid w:val="00977106"/>
    <w:rsid w:val="00985F03"/>
    <w:rsid w:val="009B0F06"/>
    <w:rsid w:val="00A47788"/>
    <w:rsid w:val="00B27BC3"/>
    <w:rsid w:val="00B34A1C"/>
    <w:rsid w:val="00B511B0"/>
    <w:rsid w:val="00BA39E3"/>
    <w:rsid w:val="00BB20F1"/>
    <w:rsid w:val="00BE4D1A"/>
    <w:rsid w:val="00CD095C"/>
    <w:rsid w:val="00D639A1"/>
    <w:rsid w:val="00E20426"/>
    <w:rsid w:val="00E64E73"/>
    <w:rsid w:val="00ED685E"/>
    <w:rsid w:val="00F35B52"/>
    <w:rsid w:val="00F72746"/>
    <w:rsid w:val="00FC2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B2F003"/>
  <w15:chartTrackingRefBased/>
  <w15:docId w15:val="{F9309307-DE28-4713-8B21-9D05A71F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6AB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06AB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06AB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6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ABA"/>
  </w:style>
  <w:style w:type="paragraph" w:styleId="Footer">
    <w:name w:val="footer"/>
    <w:basedOn w:val="Normal"/>
    <w:link w:val="FooterChar"/>
    <w:uiPriority w:val="99"/>
    <w:unhideWhenUsed/>
    <w:rsid w:val="00306A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ABA"/>
  </w:style>
  <w:style w:type="character" w:customStyle="1" w:styleId="Heading1Char">
    <w:name w:val="Heading 1 Char"/>
    <w:basedOn w:val="DefaultParagraphFont"/>
    <w:link w:val="Heading1"/>
    <w:uiPriority w:val="9"/>
    <w:rsid w:val="00306A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6ABA"/>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306ABA"/>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306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6ABA"/>
    <w:rPr>
      <w:color w:val="0563C1" w:themeColor="hyperlink"/>
      <w:u w:val="single"/>
    </w:rPr>
  </w:style>
  <w:style w:type="character" w:styleId="UnresolvedMention">
    <w:name w:val="Unresolved Mention"/>
    <w:basedOn w:val="DefaultParagraphFont"/>
    <w:uiPriority w:val="99"/>
    <w:semiHidden/>
    <w:unhideWhenUsed/>
    <w:rsid w:val="00306ABA"/>
    <w:rPr>
      <w:color w:val="605E5C"/>
      <w:shd w:val="clear" w:color="auto" w:fill="E1DFDD"/>
    </w:rPr>
  </w:style>
  <w:style w:type="paragraph" w:styleId="ListParagraph">
    <w:name w:val="List Paragraph"/>
    <w:basedOn w:val="Normal"/>
    <w:uiPriority w:val="34"/>
    <w:qFormat/>
    <w:rsid w:val="009B0F06"/>
    <w:pPr>
      <w:ind w:left="720"/>
      <w:contextualSpacing/>
    </w:pPr>
  </w:style>
  <w:style w:type="paragraph" w:customStyle="1" w:styleId="TableParagraph">
    <w:name w:val="Table Paragraph"/>
    <w:basedOn w:val="Normal"/>
    <w:uiPriority w:val="1"/>
    <w:qFormat/>
    <w:rsid w:val="00B34A1C"/>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https://purplesec.us/consultation/" TargetMode="External"/><Relationship Id="rId1" Type="http://schemas.openxmlformats.org/officeDocument/2006/relationships/hyperlink" Target="mailto:Sales@purplesec.u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purplesec.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1033</TotalTime>
  <Pages>7</Pages>
  <Words>1099</Words>
  <Characters>6266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Firch</dc:creator>
  <cp:keywords/>
  <dc:description/>
  <cp:lastModifiedBy>Jason Firch</cp:lastModifiedBy>
  <cp:revision>18</cp:revision>
  <dcterms:created xsi:type="dcterms:W3CDTF">2021-04-30T00:33:00Z</dcterms:created>
  <dcterms:modified xsi:type="dcterms:W3CDTF">2021-05-02T19:26:00Z</dcterms:modified>
</cp:coreProperties>
</file>