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06CDE2A3" w14:textId="77777777" w:rsidR="00977106" w:rsidRPr="0028427E" w:rsidRDefault="00977106" w:rsidP="00977106">
      <w:pPr>
        <w:pStyle w:val="Heading1"/>
        <w:rPr>
          <w:b/>
          <w:bCs/>
          <w:sz w:val="40"/>
          <w:szCs w:val="40"/>
        </w:rPr>
      </w:pPr>
      <w:r w:rsidRPr="0028427E">
        <w:rPr>
          <w:b/>
          <w:bCs/>
          <w:sz w:val="40"/>
          <w:szCs w:val="40"/>
        </w:rPr>
        <w:t>Overview</w:t>
      </w:r>
    </w:p>
    <w:p w14:paraId="491515B2" w14:textId="09488D25" w:rsidR="003E7C1B" w:rsidRDefault="00CA0FE0" w:rsidP="00324D73">
      <w:pPr>
        <w:rPr>
          <w:sz w:val="30"/>
          <w:szCs w:val="30"/>
        </w:rPr>
      </w:pPr>
      <w:r w:rsidRPr="00CA0FE0">
        <w:rPr>
          <w:sz w:val="30"/>
          <w:szCs w:val="30"/>
        </w:rPr>
        <w:t xml:space="preserve">The </w:t>
      </w:r>
      <w:r>
        <w:rPr>
          <w:sz w:val="30"/>
          <w:szCs w:val="30"/>
        </w:rPr>
        <w:t>{COMPANY-NAME}</w:t>
      </w:r>
      <w:r w:rsidRPr="00CA0FE0">
        <w:rPr>
          <w:sz w:val="30"/>
          <w:szCs w:val="30"/>
        </w:rPr>
        <w:t xml:space="preserve"> website provides information to members, potential members, and non-members regarding </w:t>
      </w:r>
      <w:r>
        <w:rPr>
          <w:sz w:val="30"/>
          <w:szCs w:val="30"/>
        </w:rPr>
        <w:t>{COMPANY-NAME}</w:t>
      </w:r>
      <w:r w:rsidRPr="00CA0FE0">
        <w:rPr>
          <w:sz w:val="30"/>
          <w:szCs w:val="30"/>
        </w:rPr>
        <w:t xml:space="preserve">. It is designed to allow members to transact business with </w:t>
      </w:r>
      <w:r>
        <w:rPr>
          <w:sz w:val="30"/>
          <w:szCs w:val="30"/>
        </w:rPr>
        <w:t>{COMPANY-NAME}</w:t>
      </w:r>
      <w:r w:rsidRPr="00CA0FE0">
        <w:rPr>
          <w:sz w:val="30"/>
          <w:szCs w:val="30"/>
        </w:rPr>
        <w:t xml:space="preserve"> and assist non-members with information on how to join </w:t>
      </w:r>
      <w:r>
        <w:rPr>
          <w:sz w:val="30"/>
          <w:szCs w:val="30"/>
        </w:rPr>
        <w:t>{COMPANY-NAME}</w:t>
      </w:r>
      <w:r w:rsidRPr="00CA0FE0">
        <w:rPr>
          <w:sz w:val="30"/>
          <w:szCs w:val="30"/>
        </w:rPr>
        <w:t xml:space="preserve">. </w:t>
      </w:r>
      <w:r>
        <w:rPr>
          <w:sz w:val="30"/>
          <w:szCs w:val="30"/>
        </w:rPr>
        <w:t>{COMPANY-NAME}</w:t>
      </w:r>
      <w:r w:rsidRPr="00CA0FE0">
        <w:rPr>
          <w:sz w:val="30"/>
          <w:szCs w:val="30"/>
        </w:rPr>
        <w:t>’s website may provide links to websites, outside its website, that also serve this purpose.</w:t>
      </w:r>
      <w:r>
        <w:rPr>
          <w:sz w:val="30"/>
          <w:szCs w:val="30"/>
        </w:rPr>
        <w:t xml:space="preserve"> </w:t>
      </w:r>
    </w:p>
    <w:p w14:paraId="32F6FF39" w14:textId="7391C845" w:rsidR="00B34A1C" w:rsidRDefault="00B34A1C" w:rsidP="00324D73">
      <w:pPr>
        <w:rPr>
          <w:b/>
          <w:bCs/>
          <w:sz w:val="30"/>
          <w:szCs w:val="30"/>
        </w:rPr>
      </w:pPr>
      <w:r w:rsidRPr="00B34A1C">
        <w:rPr>
          <w:b/>
          <w:bCs/>
          <w:sz w:val="30"/>
          <w:szCs w:val="30"/>
        </w:rPr>
        <w:t>Purpose</w:t>
      </w:r>
    </w:p>
    <w:p w14:paraId="7E4C9605" w14:textId="2CA551C8" w:rsidR="00DC7652" w:rsidRDefault="00CA0FE0" w:rsidP="00B34A1C">
      <w:pPr>
        <w:rPr>
          <w:sz w:val="30"/>
          <w:szCs w:val="30"/>
        </w:rPr>
      </w:pPr>
      <w:r w:rsidRPr="00CA0FE0">
        <w:rPr>
          <w:sz w:val="30"/>
          <w:szCs w:val="30"/>
        </w:rPr>
        <w:t xml:space="preserve">The purpose of this policy is to establish guidelines with respect to communication and updates of </w:t>
      </w:r>
      <w:r>
        <w:rPr>
          <w:sz w:val="30"/>
          <w:szCs w:val="30"/>
        </w:rPr>
        <w:t>{COMPANY-NAME}</w:t>
      </w:r>
      <w:r w:rsidRPr="00CA0FE0">
        <w:rPr>
          <w:sz w:val="30"/>
          <w:szCs w:val="30"/>
        </w:rPr>
        <w:t xml:space="preserve">’s public facing website. Protecting the information on and within the </w:t>
      </w:r>
      <w:r>
        <w:rPr>
          <w:sz w:val="30"/>
          <w:szCs w:val="30"/>
        </w:rPr>
        <w:t>{COMPANY-NAME}</w:t>
      </w:r>
      <w:r w:rsidRPr="00CA0FE0">
        <w:rPr>
          <w:sz w:val="30"/>
          <w:szCs w:val="30"/>
        </w:rPr>
        <w:t xml:space="preserve"> website, with the same safety and confidentiality standards utilized in the transaction of all </w:t>
      </w:r>
      <w:r>
        <w:rPr>
          <w:sz w:val="30"/>
          <w:szCs w:val="30"/>
        </w:rPr>
        <w:t>{COMPANY-NAME}</w:t>
      </w:r>
      <w:r w:rsidRPr="00CA0FE0">
        <w:rPr>
          <w:sz w:val="30"/>
          <w:szCs w:val="30"/>
        </w:rPr>
        <w:t xml:space="preserve"> business, is vital to </w:t>
      </w:r>
      <w:r>
        <w:rPr>
          <w:sz w:val="30"/>
          <w:szCs w:val="30"/>
        </w:rPr>
        <w:t>{COMPANY-NAME}</w:t>
      </w:r>
      <w:r w:rsidRPr="00CA0FE0">
        <w:rPr>
          <w:sz w:val="30"/>
          <w:szCs w:val="30"/>
        </w:rPr>
        <w:t>’s success.</w:t>
      </w:r>
    </w:p>
    <w:p w14:paraId="22DECE46" w14:textId="4D1B206D" w:rsidR="00B34A1C" w:rsidRDefault="00B34A1C" w:rsidP="00B34A1C">
      <w:pPr>
        <w:rPr>
          <w:sz w:val="30"/>
          <w:szCs w:val="30"/>
        </w:rPr>
      </w:pPr>
    </w:p>
    <w:p w14:paraId="24B7C134" w14:textId="387BA5EF" w:rsidR="003E7C1B" w:rsidRDefault="003E7C1B" w:rsidP="00B34A1C">
      <w:pPr>
        <w:rPr>
          <w:sz w:val="30"/>
          <w:szCs w:val="30"/>
        </w:rPr>
      </w:pPr>
    </w:p>
    <w:p w14:paraId="7A998495" w14:textId="6E804242" w:rsidR="003E7C1B" w:rsidRDefault="003E7C1B" w:rsidP="00B34A1C">
      <w:pPr>
        <w:rPr>
          <w:sz w:val="30"/>
          <w:szCs w:val="30"/>
        </w:rPr>
      </w:pPr>
    </w:p>
    <w:p w14:paraId="497AE12D" w14:textId="0A1D574A" w:rsidR="003E7C1B" w:rsidRDefault="003E7C1B" w:rsidP="00B34A1C">
      <w:pPr>
        <w:rPr>
          <w:sz w:val="30"/>
          <w:szCs w:val="30"/>
        </w:rPr>
      </w:pPr>
    </w:p>
    <w:p w14:paraId="22AA607E" w14:textId="77777777" w:rsidR="003E7C1B" w:rsidRDefault="003E7C1B" w:rsidP="00B34A1C">
      <w:pPr>
        <w:rPr>
          <w:sz w:val="30"/>
          <w:szCs w:val="30"/>
        </w:rPr>
      </w:pPr>
    </w:p>
    <w:p w14:paraId="0BEECD8B" w14:textId="63500FF5" w:rsidR="00781454" w:rsidRDefault="00781454" w:rsidP="00B34A1C">
      <w:pPr>
        <w:rPr>
          <w:sz w:val="30"/>
          <w:szCs w:val="30"/>
        </w:rPr>
      </w:pPr>
    </w:p>
    <w:p w14:paraId="54597104" w14:textId="30915A54" w:rsidR="00781454" w:rsidRDefault="00781454" w:rsidP="00B34A1C">
      <w:pPr>
        <w:rPr>
          <w:sz w:val="30"/>
          <w:szCs w:val="30"/>
        </w:rPr>
      </w:pPr>
    </w:p>
    <w:p w14:paraId="534305F5" w14:textId="2C8AF886" w:rsidR="008378AB" w:rsidRDefault="008378AB" w:rsidP="00B34A1C">
      <w:pPr>
        <w:rPr>
          <w:sz w:val="30"/>
          <w:szCs w:val="30"/>
        </w:rPr>
      </w:pPr>
    </w:p>
    <w:p w14:paraId="6A6CF894" w14:textId="7189460A" w:rsidR="00CA0FE0" w:rsidRDefault="00CA0FE0" w:rsidP="00B34A1C">
      <w:pPr>
        <w:rPr>
          <w:sz w:val="30"/>
          <w:szCs w:val="30"/>
        </w:rPr>
      </w:pPr>
    </w:p>
    <w:p w14:paraId="3A50ECA3" w14:textId="4D92FE8F" w:rsidR="00CA0FE0" w:rsidRDefault="00CA0FE0" w:rsidP="00B34A1C">
      <w:pPr>
        <w:rPr>
          <w:sz w:val="30"/>
          <w:szCs w:val="30"/>
        </w:rPr>
      </w:pPr>
    </w:p>
    <w:p w14:paraId="1B3C8985" w14:textId="7C74776C" w:rsidR="00CA0FE0" w:rsidRDefault="00CA0FE0" w:rsidP="00B34A1C">
      <w:pPr>
        <w:rPr>
          <w:sz w:val="30"/>
          <w:szCs w:val="30"/>
        </w:rPr>
      </w:pPr>
    </w:p>
    <w:p w14:paraId="1B166EB6" w14:textId="46A1F4FD" w:rsidR="00CA0FE0" w:rsidRDefault="00CA0FE0" w:rsidP="00B34A1C">
      <w:pPr>
        <w:rPr>
          <w:sz w:val="30"/>
          <w:szCs w:val="30"/>
        </w:rPr>
      </w:pPr>
    </w:p>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2644E7E8" w14:textId="5BDBBAAE" w:rsidR="00CA0FE0" w:rsidRPr="00CA0FE0" w:rsidRDefault="00CA0FE0" w:rsidP="00CA0FE0">
      <w:pPr>
        <w:rPr>
          <w:sz w:val="30"/>
          <w:szCs w:val="30"/>
        </w:rPr>
      </w:pPr>
      <w:r w:rsidRPr="00CA0FE0">
        <w:rPr>
          <w:sz w:val="30"/>
          <w:szCs w:val="30"/>
        </w:rPr>
        <w:t xml:space="preserve">To be successful, the </w:t>
      </w:r>
      <w:r>
        <w:rPr>
          <w:sz w:val="30"/>
          <w:szCs w:val="30"/>
        </w:rPr>
        <w:t>{COMPANY-NAME}</w:t>
      </w:r>
      <w:r w:rsidRPr="00CA0FE0">
        <w:rPr>
          <w:sz w:val="30"/>
          <w:szCs w:val="30"/>
        </w:rPr>
        <w:t xml:space="preserve"> website requires a collaborative, proactive approach by the stakeholders. All stakeholders share the same broad goals and objectives:</w:t>
      </w:r>
    </w:p>
    <w:p w14:paraId="3C817B56" w14:textId="61D5523D" w:rsidR="00CA0FE0" w:rsidRPr="00CA0FE0" w:rsidRDefault="00CA0FE0" w:rsidP="00CA0FE0">
      <w:pPr>
        <w:pStyle w:val="ListParagraph"/>
        <w:numPr>
          <w:ilvl w:val="0"/>
          <w:numId w:val="33"/>
        </w:numPr>
        <w:rPr>
          <w:sz w:val="30"/>
          <w:szCs w:val="30"/>
        </w:rPr>
      </w:pPr>
      <w:r w:rsidRPr="00CA0FE0">
        <w:rPr>
          <w:sz w:val="30"/>
          <w:szCs w:val="30"/>
        </w:rPr>
        <w:t xml:space="preserve">Support the goals and key initiatives of </w:t>
      </w:r>
      <w:r>
        <w:rPr>
          <w:sz w:val="30"/>
          <w:szCs w:val="30"/>
        </w:rPr>
        <w:t>{COMPANY-NAME}</w:t>
      </w:r>
    </w:p>
    <w:p w14:paraId="4E6553BB" w14:textId="77777777" w:rsidR="00CA0FE0" w:rsidRPr="00CA0FE0" w:rsidRDefault="00CA0FE0" w:rsidP="00CA0FE0">
      <w:pPr>
        <w:pStyle w:val="ListParagraph"/>
        <w:numPr>
          <w:ilvl w:val="0"/>
          <w:numId w:val="33"/>
        </w:numPr>
        <w:rPr>
          <w:sz w:val="30"/>
          <w:szCs w:val="30"/>
        </w:rPr>
      </w:pPr>
      <w:r w:rsidRPr="00CA0FE0">
        <w:rPr>
          <w:sz w:val="30"/>
          <w:szCs w:val="30"/>
        </w:rPr>
        <w:t>Develop content that is member focused, relevant, and valuable, while ensuring the best possible presentation, navigation, interactivity, and accuracy</w:t>
      </w:r>
    </w:p>
    <w:p w14:paraId="2049FD55" w14:textId="77777777" w:rsidR="00CA0FE0" w:rsidRPr="00CA0FE0" w:rsidRDefault="00CA0FE0" w:rsidP="00CA0FE0">
      <w:pPr>
        <w:pStyle w:val="ListParagraph"/>
        <w:numPr>
          <w:ilvl w:val="0"/>
          <w:numId w:val="33"/>
        </w:numPr>
        <w:rPr>
          <w:sz w:val="30"/>
          <w:szCs w:val="30"/>
        </w:rPr>
      </w:pPr>
      <w:r w:rsidRPr="00CA0FE0">
        <w:rPr>
          <w:sz w:val="30"/>
          <w:szCs w:val="30"/>
        </w:rPr>
        <w:t>Promote a consistent image and identity to enhance marketing effectiveness</w:t>
      </w:r>
    </w:p>
    <w:p w14:paraId="51887BE5" w14:textId="77777777" w:rsidR="00CA0FE0" w:rsidRPr="00CA0FE0" w:rsidRDefault="00CA0FE0" w:rsidP="00CA0FE0">
      <w:pPr>
        <w:pStyle w:val="ListParagraph"/>
        <w:numPr>
          <w:ilvl w:val="0"/>
          <w:numId w:val="33"/>
        </w:numPr>
        <w:rPr>
          <w:sz w:val="30"/>
          <w:szCs w:val="30"/>
        </w:rPr>
      </w:pPr>
      <w:r w:rsidRPr="00CA0FE0">
        <w:rPr>
          <w:sz w:val="30"/>
          <w:szCs w:val="30"/>
        </w:rPr>
        <w:t>Periodically assess the effectiveness of web pages</w:t>
      </w:r>
    </w:p>
    <w:p w14:paraId="7C1057A6" w14:textId="77777777" w:rsidR="00CA0FE0" w:rsidRPr="00CA0FE0" w:rsidRDefault="00CA0FE0" w:rsidP="00CA0FE0">
      <w:pPr>
        <w:rPr>
          <w:b/>
          <w:bCs/>
          <w:sz w:val="30"/>
          <w:szCs w:val="30"/>
        </w:rPr>
      </w:pPr>
      <w:r w:rsidRPr="00CA0FE0">
        <w:rPr>
          <w:b/>
          <w:bCs/>
          <w:sz w:val="30"/>
          <w:szCs w:val="30"/>
        </w:rPr>
        <w:t>Responsibility</w:t>
      </w:r>
    </w:p>
    <w:p w14:paraId="19FF6D6C" w14:textId="77777777" w:rsidR="00CA0FE0" w:rsidRPr="00CA0FE0" w:rsidRDefault="00CA0FE0" w:rsidP="00CA0FE0">
      <w:pPr>
        <w:rPr>
          <w:sz w:val="30"/>
          <w:szCs w:val="30"/>
        </w:rPr>
      </w:pPr>
      <w:r w:rsidRPr="00CA0FE0">
        <w:rPr>
          <w:sz w:val="30"/>
          <w:szCs w:val="30"/>
        </w:rPr>
        <w:t>The Marketing Department and Chief Experience Officer (CXO) are responsible for the website content and ensuring that materials meet legal and policy requirements.</w:t>
      </w:r>
    </w:p>
    <w:p w14:paraId="11E69C60" w14:textId="3696A231" w:rsidR="00CA0FE0" w:rsidRDefault="00CA0FE0" w:rsidP="00CA0FE0">
      <w:pPr>
        <w:rPr>
          <w:sz w:val="30"/>
          <w:szCs w:val="30"/>
        </w:rPr>
      </w:pPr>
      <w:r w:rsidRPr="00CA0FE0">
        <w:rPr>
          <w:sz w:val="30"/>
          <w:szCs w:val="30"/>
        </w:rPr>
        <w:t xml:space="preserve">The IT Department is responsible for the security, functionality, and infrastructure of the website. The System Administrators will monitor the </w:t>
      </w:r>
      <w:r>
        <w:rPr>
          <w:sz w:val="30"/>
          <w:szCs w:val="30"/>
        </w:rPr>
        <w:t>{COMPANY-NAME}</w:t>
      </w:r>
      <w:r w:rsidRPr="00CA0FE0">
        <w:rPr>
          <w:sz w:val="30"/>
          <w:szCs w:val="30"/>
        </w:rPr>
        <w:t xml:space="preserve"> website for response time and to resolve any issues encountered. The Core System Analyst will monitor the Online Banking Program for outages and will open a case with the appropriate vendor to log the event.</w:t>
      </w:r>
    </w:p>
    <w:p w14:paraId="7DC291FF" w14:textId="2C67EFC1" w:rsidR="00CA0FE0" w:rsidRDefault="00CA0FE0" w:rsidP="00CA0FE0">
      <w:pPr>
        <w:rPr>
          <w:sz w:val="30"/>
          <w:szCs w:val="30"/>
        </w:rPr>
      </w:pPr>
    </w:p>
    <w:p w14:paraId="2A658C5E" w14:textId="14C6B00B" w:rsidR="00CA0FE0" w:rsidRDefault="00CA0FE0" w:rsidP="00CA0FE0">
      <w:pPr>
        <w:rPr>
          <w:sz w:val="30"/>
          <w:szCs w:val="30"/>
        </w:rPr>
      </w:pPr>
    </w:p>
    <w:p w14:paraId="255C4AD3" w14:textId="60AF364D" w:rsidR="00CA0FE0" w:rsidRDefault="00CA0FE0" w:rsidP="00CA0FE0">
      <w:pPr>
        <w:rPr>
          <w:sz w:val="30"/>
          <w:szCs w:val="30"/>
        </w:rPr>
      </w:pPr>
    </w:p>
    <w:p w14:paraId="3CC303E9" w14:textId="2079D69E" w:rsidR="00CA0FE0" w:rsidRDefault="00CA0FE0" w:rsidP="00CA0FE0">
      <w:pPr>
        <w:rPr>
          <w:sz w:val="30"/>
          <w:szCs w:val="30"/>
        </w:rPr>
      </w:pPr>
    </w:p>
    <w:p w14:paraId="7D2B1E1F" w14:textId="7A2F8A56" w:rsidR="00CA0FE0" w:rsidRDefault="00CA0FE0" w:rsidP="00CA0FE0">
      <w:pPr>
        <w:rPr>
          <w:sz w:val="30"/>
          <w:szCs w:val="30"/>
        </w:rPr>
      </w:pPr>
    </w:p>
    <w:p w14:paraId="0CDB07D8" w14:textId="77777777" w:rsidR="00CA0FE0" w:rsidRPr="00CA0FE0" w:rsidRDefault="00CA0FE0" w:rsidP="00CA0FE0">
      <w:pPr>
        <w:rPr>
          <w:sz w:val="30"/>
          <w:szCs w:val="30"/>
        </w:rPr>
      </w:pPr>
    </w:p>
    <w:p w14:paraId="2B0D5868" w14:textId="77777777" w:rsidR="00CA0FE0" w:rsidRPr="00CA0FE0" w:rsidRDefault="00CA0FE0" w:rsidP="00CA0FE0">
      <w:pPr>
        <w:rPr>
          <w:b/>
          <w:bCs/>
          <w:sz w:val="30"/>
          <w:szCs w:val="30"/>
        </w:rPr>
      </w:pPr>
      <w:r w:rsidRPr="00CA0FE0">
        <w:rPr>
          <w:b/>
          <w:bCs/>
          <w:sz w:val="30"/>
          <w:szCs w:val="30"/>
        </w:rPr>
        <w:t>Links</w:t>
      </w:r>
    </w:p>
    <w:p w14:paraId="3A054D19" w14:textId="77FC4075" w:rsidR="00CA0FE0" w:rsidRPr="00CA0FE0" w:rsidRDefault="00CA0FE0" w:rsidP="00CA0FE0">
      <w:pPr>
        <w:rPr>
          <w:sz w:val="30"/>
          <w:szCs w:val="30"/>
        </w:rPr>
      </w:pPr>
      <w:r>
        <w:rPr>
          <w:sz w:val="30"/>
          <w:szCs w:val="30"/>
        </w:rPr>
        <w:t>{COMPANY-NAME}</w:t>
      </w:r>
      <w:r w:rsidRPr="00CA0FE0">
        <w:rPr>
          <w:sz w:val="30"/>
          <w:szCs w:val="30"/>
        </w:rPr>
        <w:t xml:space="preserve"> is not responsible for, and does not endorse, the information on any linked website, unless </w:t>
      </w:r>
      <w:r>
        <w:rPr>
          <w:sz w:val="30"/>
          <w:szCs w:val="30"/>
        </w:rPr>
        <w:t>{COMPANY-NAME}</w:t>
      </w:r>
      <w:r w:rsidRPr="00CA0FE0">
        <w:rPr>
          <w:sz w:val="30"/>
          <w:szCs w:val="30"/>
        </w:rPr>
        <w:t xml:space="preserve">’s website and/or this policy states otherwise. The following criteria will be used to decide whether to place specific links on the </w:t>
      </w:r>
      <w:r>
        <w:rPr>
          <w:sz w:val="30"/>
          <w:szCs w:val="30"/>
        </w:rPr>
        <w:t>{COMPANY-NAME}</w:t>
      </w:r>
      <w:r w:rsidRPr="00CA0FE0">
        <w:rPr>
          <w:sz w:val="30"/>
          <w:szCs w:val="30"/>
        </w:rPr>
        <w:t xml:space="preserve"> website. </w:t>
      </w:r>
      <w:r>
        <w:rPr>
          <w:sz w:val="30"/>
          <w:szCs w:val="30"/>
        </w:rPr>
        <w:t>{COMPANY-NAME}</w:t>
      </w:r>
      <w:r w:rsidRPr="00CA0FE0">
        <w:rPr>
          <w:sz w:val="30"/>
          <w:szCs w:val="30"/>
        </w:rPr>
        <w:t xml:space="preserve"> will place a link on the website if it serves the general purpose of </w:t>
      </w:r>
      <w:r>
        <w:rPr>
          <w:sz w:val="30"/>
          <w:szCs w:val="30"/>
        </w:rPr>
        <w:t>{COMPANY-NAME}</w:t>
      </w:r>
      <w:r w:rsidRPr="00CA0FE0">
        <w:rPr>
          <w:sz w:val="30"/>
          <w:szCs w:val="30"/>
        </w:rPr>
        <w:t>’s website and provides a benefit to its members.</w:t>
      </w:r>
    </w:p>
    <w:p w14:paraId="7632D486" w14:textId="2A9BA90C" w:rsidR="00DC7652" w:rsidRDefault="00CA0FE0" w:rsidP="00CA0FE0">
      <w:pPr>
        <w:rPr>
          <w:sz w:val="30"/>
          <w:szCs w:val="30"/>
        </w:rPr>
      </w:pPr>
      <w:r>
        <w:rPr>
          <w:sz w:val="30"/>
          <w:szCs w:val="30"/>
        </w:rPr>
        <w:t>{COMPANY-NAME}</w:t>
      </w:r>
      <w:r w:rsidRPr="00CA0FE0">
        <w:rPr>
          <w:sz w:val="30"/>
          <w:szCs w:val="30"/>
        </w:rPr>
        <w:t>’s website will provide links to websites for:</w:t>
      </w:r>
    </w:p>
    <w:p w14:paraId="19E3EC10" w14:textId="36AE6C13" w:rsidR="00CA0FE0" w:rsidRPr="00CA0FE0" w:rsidRDefault="00CA0FE0" w:rsidP="00CA0FE0">
      <w:pPr>
        <w:pStyle w:val="ListParagraph"/>
        <w:numPr>
          <w:ilvl w:val="0"/>
          <w:numId w:val="33"/>
        </w:numPr>
        <w:rPr>
          <w:sz w:val="30"/>
          <w:szCs w:val="30"/>
        </w:rPr>
      </w:pPr>
      <w:r w:rsidRPr="00CA0FE0">
        <w:rPr>
          <w:sz w:val="30"/>
          <w:szCs w:val="30"/>
        </w:rPr>
        <w:t>Secure member transactions such as bill pay, home banking, and loan applications</w:t>
      </w:r>
    </w:p>
    <w:p w14:paraId="5B745E4D" w14:textId="2391AD94" w:rsidR="00CA0FE0" w:rsidRPr="00CA0FE0" w:rsidRDefault="00CA0FE0" w:rsidP="00CA0FE0">
      <w:pPr>
        <w:pStyle w:val="ListParagraph"/>
        <w:numPr>
          <w:ilvl w:val="0"/>
          <w:numId w:val="33"/>
        </w:numPr>
        <w:rPr>
          <w:sz w:val="30"/>
          <w:szCs w:val="30"/>
        </w:rPr>
      </w:pPr>
      <w:r w:rsidRPr="00CA0FE0">
        <w:rPr>
          <w:sz w:val="30"/>
          <w:szCs w:val="30"/>
        </w:rPr>
        <w:t>Secure methods for members to receive information such as monthly statements</w:t>
      </w:r>
    </w:p>
    <w:p w14:paraId="6F2F77AF" w14:textId="639F7349" w:rsidR="00CA0FE0" w:rsidRPr="00CA0FE0" w:rsidRDefault="00CA0FE0" w:rsidP="00CA0FE0">
      <w:pPr>
        <w:pStyle w:val="ListParagraph"/>
        <w:numPr>
          <w:ilvl w:val="0"/>
          <w:numId w:val="33"/>
        </w:numPr>
        <w:rPr>
          <w:sz w:val="30"/>
          <w:szCs w:val="30"/>
        </w:rPr>
      </w:pPr>
      <w:r w:rsidRPr="00CA0FE0">
        <w:rPr>
          <w:sz w:val="30"/>
          <w:szCs w:val="30"/>
        </w:rPr>
        <w:t>Ancillary services that are provided to members through third-parties, such as ordering checks, mortgage loan applications, identity theft protection</w:t>
      </w:r>
    </w:p>
    <w:p w14:paraId="68F77F85" w14:textId="12A2D9BB" w:rsidR="00CA0FE0" w:rsidRPr="00CA0FE0" w:rsidRDefault="00CA0FE0" w:rsidP="00CA0FE0">
      <w:pPr>
        <w:pStyle w:val="ListParagraph"/>
        <w:numPr>
          <w:ilvl w:val="0"/>
          <w:numId w:val="33"/>
        </w:numPr>
        <w:rPr>
          <w:sz w:val="30"/>
          <w:szCs w:val="30"/>
        </w:rPr>
      </w:pPr>
      <w:r w:rsidRPr="00CA0FE0">
        <w:rPr>
          <w:sz w:val="30"/>
          <w:szCs w:val="30"/>
        </w:rPr>
        <w:t xml:space="preserve">The </w:t>
      </w:r>
      <w:r>
        <w:rPr>
          <w:sz w:val="30"/>
          <w:szCs w:val="30"/>
        </w:rPr>
        <w:t>{COMPANY-NAME}</w:t>
      </w:r>
      <w:r w:rsidRPr="00CA0FE0">
        <w:rPr>
          <w:sz w:val="30"/>
          <w:szCs w:val="30"/>
        </w:rPr>
        <w:t xml:space="preserve"> website contains a web link disclosure</w:t>
      </w:r>
    </w:p>
    <w:p w14:paraId="3C531A91" w14:textId="45FC5480" w:rsidR="00CA0FE0" w:rsidRPr="00CA0FE0" w:rsidRDefault="00CA0FE0" w:rsidP="00CA0FE0">
      <w:pPr>
        <w:pStyle w:val="ListParagraph"/>
        <w:numPr>
          <w:ilvl w:val="0"/>
          <w:numId w:val="33"/>
        </w:numPr>
        <w:rPr>
          <w:sz w:val="30"/>
          <w:szCs w:val="30"/>
        </w:rPr>
      </w:pPr>
      <w:r w:rsidRPr="00CA0FE0">
        <w:rPr>
          <w:sz w:val="30"/>
          <w:szCs w:val="30"/>
        </w:rPr>
        <w:t xml:space="preserve">The </w:t>
      </w:r>
      <w:r>
        <w:rPr>
          <w:sz w:val="30"/>
          <w:szCs w:val="30"/>
        </w:rPr>
        <w:t>{COMPANY-NAME}</w:t>
      </w:r>
      <w:r w:rsidRPr="00CA0FE0">
        <w:rPr>
          <w:sz w:val="30"/>
          <w:szCs w:val="30"/>
        </w:rPr>
        <w:t xml:space="preserve"> website will not provide links to websites for:</w:t>
      </w:r>
    </w:p>
    <w:p w14:paraId="5B2F10DB" w14:textId="2A9ACB83" w:rsidR="00CA0FE0" w:rsidRPr="00CA0FE0" w:rsidRDefault="00CA0FE0" w:rsidP="00CA0FE0">
      <w:pPr>
        <w:pStyle w:val="ListParagraph"/>
        <w:numPr>
          <w:ilvl w:val="1"/>
          <w:numId w:val="33"/>
        </w:numPr>
        <w:rPr>
          <w:sz w:val="30"/>
          <w:szCs w:val="30"/>
        </w:rPr>
      </w:pPr>
      <w:r w:rsidRPr="00CA0FE0">
        <w:rPr>
          <w:sz w:val="30"/>
          <w:szCs w:val="30"/>
        </w:rPr>
        <w:t>Illegal or discriminatory activities</w:t>
      </w:r>
    </w:p>
    <w:p w14:paraId="37A675C7" w14:textId="07641718" w:rsidR="00CA0FE0" w:rsidRPr="00CA0FE0" w:rsidRDefault="00CA0FE0" w:rsidP="00CA0FE0">
      <w:pPr>
        <w:pStyle w:val="ListParagraph"/>
        <w:numPr>
          <w:ilvl w:val="1"/>
          <w:numId w:val="33"/>
        </w:numPr>
        <w:rPr>
          <w:sz w:val="30"/>
          <w:szCs w:val="30"/>
        </w:rPr>
      </w:pPr>
      <w:r w:rsidRPr="00CA0FE0">
        <w:rPr>
          <w:sz w:val="30"/>
          <w:szCs w:val="30"/>
        </w:rPr>
        <w:t>Candidates for local, state, or federal offices</w:t>
      </w:r>
    </w:p>
    <w:p w14:paraId="0801336E" w14:textId="0966B8F8" w:rsidR="00CA0FE0" w:rsidRPr="00CA0FE0" w:rsidRDefault="00CA0FE0" w:rsidP="00CA0FE0">
      <w:pPr>
        <w:pStyle w:val="ListParagraph"/>
        <w:numPr>
          <w:ilvl w:val="1"/>
          <w:numId w:val="33"/>
        </w:numPr>
        <w:rPr>
          <w:sz w:val="30"/>
          <w:szCs w:val="30"/>
        </w:rPr>
      </w:pPr>
      <w:r w:rsidRPr="00CA0FE0">
        <w:rPr>
          <w:sz w:val="30"/>
          <w:szCs w:val="30"/>
        </w:rPr>
        <w:t>Political organizations or other organizations advocating a political position on an issue</w:t>
      </w:r>
    </w:p>
    <w:p w14:paraId="16ADC6A5" w14:textId="4E1DF408" w:rsidR="00CA0FE0" w:rsidRDefault="00CA0FE0" w:rsidP="00CA0FE0">
      <w:pPr>
        <w:pStyle w:val="ListParagraph"/>
        <w:numPr>
          <w:ilvl w:val="1"/>
          <w:numId w:val="33"/>
        </w:numPr>
        <w:rPr>
          <w:sz w:val="30"/>
          <w:szCs w:val="30"/>
        </w:rPr>
      </w:pPr>
      <w:r w:rsidRPr="00CA0FE0">
        <w:rPr>
          <w:sz w:val="30"/>
          <w:szCs w:val="30"/>
        </w:rPr>
        <w:t>Individual or personal home pages</w:t>
      </w:r>
    </w:p>
    <w:p w14:paraId="6E27C7D2" w14:textId="6BEA3326" w:rsidR="00CA0FE0" w:rsidRDefault="00CA0FE0" w:rsidP="00CA0FE0">
      <w:pPr>
        <w:rPr>
          <w:sz w:val="30"/>
          <w:szCs w:val="30"/>
        </w:rPr>
      </w:pPr>
    </w:p>
    <w:p w14:paraId="12B92FF2" w14:textId="65710332" w:rsidR="00CA0FE0" w:rsidRDefault="00CA0FE0" w:rsidP="00CA0FE0">
      <w:pPr>
        <w:rPr>
          <w:sz w:val="30"/>
          <w:szCs w:val="30"/>
        </w:rPr>
      </w:pPr>
    </w:p>
    <w:p w14:paraId="3B947C6A" w14:textId="4A75D3E3" w:rsidR="00CA0FE0" w:rsidRDefault="00CA0FE0" w:rsidP="00CA0FE0">
      <w:pPr>
        <w:rPr>
          <w:sz w:val="30"/>
          <w:szCs w:val="30"/>
        </w:rPr>
      </w:pPr>
    </w:p>
    <w:p w14:paraId="254E7C17" w14:textId="4EFB42EA" w:rsidR="00CA0FE0" w:rsidRDefault="00CA0FE0" w:rsidP="00CA0FE0">
      <w:pPr>
        <w:rPr>
          <w:sz w:val="30"/>
          <w:szCs w:val="30"/>
        </w:rPr>
      </w:pPr>
    </w:p>
    <w:p w14:paraId="1842EC91" w14:textId="5A7A3D2F" w:rsidR="00CA0FE0" w:rsidRDefault="00CA0FE0" w:rsidP="00CA0FE0">
      <w:pPr>
        <w:rPr>
          <w:sz w:val="30"/>
          <w:szCs w:val="30"/>
        </w:rPr>
      </w:pPr>
    </w:p>
    <w:p w14:paraId="513FD966" w14:textId="77777777" w:rsidR="00CA0FE0" w:rsidRPr="00CA0FE0" w:rsidRDefault="00CA0FE0" w:rsidP="00CA0FE0">
      <w:pPr>
        <w:rPr>
          <w:b/>
          <w:bCs/>
          <w:sz w:val="30"/>
          <w:szCs w:val="30"/>
        </w:rPr>
      </w:pPr>
      <w:r w:rsidRPr="00CA0FE0">
        <w:rPr>
          <w:b/>
          <w:bCs/>
          <w:sz w:val="30"/>
          <w:szCs w:val="30"/>
        </w:rPr>
        <w:t>Security</w:t>
      </w:r>
    </w:p>
    <w:p w14:paraId="1983FB91" w14:textId="77777777" w:rsidR="00CA0FE0" w:rsidRPr="00CA0FE0" w:rsidRDefault="00CA0FE0" w:rsidP="00CA0FE0">
      <w:pPr>
        <w:rPr>
          <w:sz w:val="30"/>
          <w:szCs w:val="30"/>
        </w:rPr>
      </w:pPr>
      <w:r w:rsidRPr="00CA0FE0">
        <w:rPr>
          <w:sz w:val="30"/>
          <w:szCs w:val="30"/>
        </w:rPr>
        <w:t>When a login is required, various forms of multi-factor authentication are implemented to ensure the privacy of member information and security of their transactions. This process is to be implemented for access to Online Banking.</w:t>
      </w:r>
    </w:p>
    <w:p w14:paraId="54CB8551" w14:textId="1F2BA17F" w:rsidR="00CA0FE0" w:rsidRPr="00CA0FE0" w:rsidRDefault="00CA0FE0" w:rsidP="00CA0FE0">
      <w:pPr>
        <w:rPr>
          <w:sz w:val="30"/>
          <w:szCs w:val="30"/>
        </w:rPr>
      </w:pPr>
      <w:r w:rsidRPr="00CA0FE0">
        <w:rPr>
          <w:sz w:val="30"/>
          <w:szCs w:val="30"/>
        </w:rPr>
        <w:t xml:space="preserve">The </w:t>
      </w:r>
      <w:r>
        <w:rPr>
          <w:sz w:val="30"/>
          <w:szCs w:val="30"/>
        </w:rPr>
        <w:t>{COMPANY-NAME}</w:t>
      </w:r>
      <w:r w:rsidRPr="00CA0FE0">
        <w:rPr>
          <w:sz w:val="30"/>
          <w:szCs w:val="30"/>
        </w:rPr>
        <w:t xml:space="preserve"> website, as well as linked sites, may read some information from the users’ computers. The website or linked transactional websites may create and place cookies on the user’s computer to ensure the user does not have to answer challenge questions when returning to the site. The multi-factor authentication process will still be required at the next login. This cookie will not contain personally identifying information and will not compromise the user’s privacy or security.</w:t>
      </w:r>
    </w:p>
    <w:p w14:paraId="39BDCC7A" w14:textId="77777777" w:rsidR="00CA0FE0" w:rsidRPr="00CA0FE0" w:rsidRDefault="00CA0FE0" w:rsidP="00CA0FE0">
      <w:pPr>
        <w:rPr>
          <w:b/>
          <w:bCs/>
          <w:sz w:val="30"/>
          <w:szCs w:val="30"/>
        </w:rPr>
      </w:pPr>
      <w:r w:rsidRPr="00CA0FE0">
        <w:rPr>
          <w:b/>
          <w:bCs/>
          <w:sz w:val="30"/>
          <w:szCs w:val="30"/>
        </w:rPr>
        <w:t>Website Changes</w:t>
      </w:r>
    </w:p>
    <w:p w14:paraId="415A4235" w14:textId="6BE77037" w:rsidR="00CA0FE0" w:rsidRDefault="00CA0FE0" w:rsidP="00CA0FE0">
      <w:pPr>
        <w:rPr>
          <w:sz w:val="30"/>
          <w:szCs w:val="30"/>
        </w:rPr>
      </w:pPr>
      <w:r w:rsidRPr="00CA0FE0">
        <w:rPr>
          <w:sz w:val="30"/>
          <w:szCs w:val="30"/>
        </w:rPr>
        <w:t xml:space="preserve">Changes to the website will be executed by the </w:t>
      </w:r>
      <w:r>
        <w:rPr>
          <w:sz w:val="30"/>
          <w:szCs w:val="30"/>
        </w:rPr>
        <w:t>{COMPANY-NAME}</w:t>
      </w:r>
      <w:r w:rsidRPr="00CA0FE0">
        <w:rPr>
          <w:sz w:val="30"/>
          <w:szCs w:val="30"/>
        </w:rPr>
        <w:t xml:space="preserve"> Marketing Department, another trained and qualified employee, or a specialized firm or individual they may retain, and only with the explicit approval of the President/CEO or senior executive designated. Website changes require two parties in order to implement. On an annual basis, the </w:t>
      </w:r>
      <w:r>
        <w:rPr>
          <w:sz w:val="30"/>
          <w:szCs w:val="30"/>
        </w:rPr>
        <w:t>{COMPANY-NAME}</w:t>
      </w:r>
      <w:r w:rsidRPr="00CA0FE0">
        <w:rPr>
          <w:sz w:val="30"/>
          <w:szCs w:val="30"/>
        </w:rPr>
        <w:t xml:space="preserve"> website is reviewed by a third-party compliance expert. At the time of any significant changes to the website, a compliance review will be conducted by the Director of Fraud and Compliance, legal counsel, or another reputable 3rd party compliance expert.</w:t>
      </w:r>
    </w:p>
    <w:p w14:paraId="11FDB9FD" w14:textId="4DD4D276" w:rsidR="00CA0FE0" w:rsidRDefault="00CA0FE0" w:rsidP="00CA0FE0">
      <w:pPr>
        <w:rPr>
          <w:sz w:val="30"/>
          <w:szCs w:val="30"/>
        </w:rPr>
      </w:pPr>
    </w:p>
    <w:p w14:paraId="789AD181" w14:textId="66643D7E" w:rsidR="00CA0FE0" w:rsidRDefault="00CA0FE0" w:rsidP="00CA0FE0">
      <w:pPr>
        <w:rPr>
          <w:sz w:val="30"/>
          <w:szCs w:val="30"/>
        </w:rPr>
      </w:pPr>
    </w:p>
    <w:p w14:paraId="2E97FFE3" w14:textId="18407DA3" w:rsidR="00CA0FE0" w:rsidRDefault="00CA0FE0" w:rsidP="00CA0FE0">
      <w:pPr>
        <w:rPr>
          <w:sz w:val="30"/>
          <w:szCs w:val="30"/>
        </w:rPr>
      </w:pPr>
    </w:p>
    <w:p w14:paraId="7D208557" w14:textId="63A86479" w:rsidR="00CA0FE0" w:rsidRDefault="00CA0FE0" w:rsidP="00CA0FE0">
      <w:pPr>
        <w:rPr>
          <w:sz w:val="30"/>
          <w:szCs w:val="30"/>
        </w:rPr>
      </w:pPr>
    </w:p>
    <w:p w14:paraId="4E235830" w14:textId="3CFB084C" w:rsidR="00CA0FE0" w:rsidRDefault="00CA0FE0" w:rsidP="00CA0FE0">
      <w:pPr>
        <w:rPr>
          <w:sz w:val="30"/>
          <w:szCs w:val="30"/>
        </w:rPr>
      </w:pPr>
    </w:p>
    <w:p w14:paraId="057A23CE" w14:textId="77777777" w:rsidR="00CA0FE0" w:rsidRPr="00CA0FE0" w:rsidRDefault="00CA0FE0" w:rsidP="00CA0FE0">
      <w:pPr>
        <w:rPr>
          <w:sz w:val="30"/>
          <w:szCs w:val="30"/>
        </w:rPr>
      </w:pPr>
    </w:p>
    <w:p w14:paraId="3604F629" w14:textId="77777777" w:rsidR="00CA0FE0" w:rsidRPr="00CA0FE0" w:rsidRDefault="00CA0FE0" w:rsidP="00CA0FE0">
      <w:pPr>
        <w:rPr>
          <w:b/>
          <w:bCs/>
          <w:sz w:val="30"/>
          <w:szCs w:val="30"/>
        </w:rPr>
      </w:pPr>
      <w:r w:rsidRPr="00CA0FE0">
        <w:rPr>
          <w:b/>
          <w:bCs/>
          <w:sz w:val="30"/>
          <w:szCs w:val="30"/>
        </w:rPr>
        <w:t>Regulatory Compliance</w:t>
      </w:r>
    </w:p>
    <w:p w14:paraId="635B19DD" w14:textId="3C0AD96A" w:rsidR="00CA0FE0" w:rsidRDefault="00CA0FE0" w:rsidP="00CA0FE0">
      <w:pPr>
        <w:rPr>
          <w:sz w:val="30"/>
          <w:szCs w:val="30"/>
        </w:rPr>
      </w:pPr>
      <w:r w:rsidRPr="00CA0FE0">
        <w:rPr>
          <w:sz w:val="30"/>
          <w:szCs w:val="30"/>
        </w:rPr>
        <w:t xml:space="preserve">The </w:t>
      </w:r>
      <w:r>
        <w:rPr>
          <w:sz w:val="30"/>
          <w:szCs w:val="30"/>
        </w:rPr>
        <w:t>{COMPANY-NAME}</w:t>
      </w:r>
      <w:r w:rsidRPr="00CA0FE0">
        <w:rPr>
          <w:sz w:val="30"/>
          <w:szCs w:val="30"/>
        </w:rPr>
        <w:t xml:space="preserve"> website must comply with all regulations dealing with security of member information, including, but not limited to:</w:t>
      </w:r>
    </w:p>
    <w:p w14:paraId="0DA65353" w14:textId="396CFFD0" w:rsidR="00CA0FE0" w:rsidRPr="00CA0FE0" w:rsidRDefault="00CA0FE0" w:rsidP="00CA0FE0">
      <w:pPr>
        <w:pStyle w:val="ListParagraph"/>
        <w:numPr>
          <w:ilvl w:val="0"/>
          <w:numId w:val="37"/>
        </w:numPr>
        <w:rPr>
          <w:sz w:val="30"/>
          <w:szCs w:val="30"/>
        </w:rPr>
      </w:pPr>
      <w:r w:rsidRPr="00CA0FE0">
        <w:rPr>
          <w:sz w:val="30"/>
          <w:szCs w:val="30"/>
        </w:rPr>
        <w:t>Part 748 of NCUA Rules and Regulations: Security Program;</w:t>
      </w:r>
    </w:p>
    <w:p w14:paraId="40D74289" w14:textId="5698C183" w:rsidR="00CA0FE0" w:rsidRPr="00CA0FE0" w:rsidRDefault="00CA0FE0" w:rsidP="00CA0FE0">
      <w:pPr>
        <w:pStyle w:val="ListParagraph"/>
        <w:numPr>
          <w:ilvl w:val="0"/>
          <w:numId w:val="37"/>
        </w:numPr>
        <w:rPr>
          <w:sz w:val="30"/>
          <w:szCs w:val="30"/>
        </w:rPr>
      </w:pPr>
      <w:r w:rsidRPr="00CA0FE0">
        <w:rPr>
          <w:sz w:val="30"/>
          <w:szCs w:val="30"/>
        </w:rPr>
        <w:t>Report of Crime and Catastrophic Act;</w:t>
      </w:r>
    </w:p>
    <w:p w14:paraId="1D206221" w14:textId="13628977" w:rsidR="00CA0FE0" w:rsidRPr="00CA0FE0" w:rsidRDefault="00CA0FE0" w:rsidP="00CA0FE0">
      <w:pPr>
        <w:pStyle w:val="ListParagraph"/>
        <w:numPr>
          <w:ilvl w:val="0"/>
          <w:numId w:val="37"/>
        </w:numPr>
        <w:rPr>
          <w:sz w:val="30"/>
          <w:szCs w:val="30"/>
        </w:rPr>
      </w:pPr>
      <w:r w:rsidRPr="00CA0FE0">
        <w:rPr>
          <w:sz w:val="30"/>
          <w:szCs w:val="30"/>
        </w:rPr>
        <w:t>Bank Secrecy Act Compliance;</w:t>
      </w:r>
    </w:p>
    <w:p w14:paraId="7E615617" w14:textId="5074001B" w:rsidR="00CA0FE0" w:rsidRPr="00CA0FE0" w:rsidRDefault="00CA0FE0" w:rsidP="00CA0FE0">
      <w:pPr>
        <w:pStyle w:val="ListParagraph"/>
        <w:numPr>
          <w:ilvl w:val="0"/>
          <w:numId w:val="37"/>
        </w:numPr>
        <w:rPr>
          <w:sz w:val="30"/>
          <w:szCs w:val="30"/>
        </w:rPr>
      </w:pPr>
      <w:r w:rsidRPr="00CA0FE0">
        <w:rPr>
          <w:sz w:val="30"/>
          <w:szCs w:val="30"/>
        </w:rPr>
        <w:t>As well as all other regulations, such as disclosure requirements.</w:t>
      </w:r>
    </w:p>
    <w:p w14:paraId="1FE4274A" w14:textId="77777777" w:rsidR="00CA0FE0" w:rsidRPr="00CA0FE0" w:rsidRDefault="00CA0FE0" w:rsidP="00CA0FE0">
      <w:pPr>
        <w:rPr>
          <w:sz w:val="30"/>
          <w:szCs w:val="30"/>
        </w:rPr>
      </w:pPr>
      <w:r w:rsidRPr="00CA0FE0">
        <w:rPr>
          <w:sz w:val="30"/>
          <w:szCs w:val="30"/>
        </w:rPr>
        <w:t>At a minimum, the following disclosures will appear on the website:</w:t>
      </w:r>
    </w:p>
    <w:p w14:paraId="1262F129" w14:textId="75152927" w:rsidR="00CA0FE0" w:rsidRPr="00CA0FE0" w:rsidRDefault="00CA0FE0" w:rsidP="00CA0FE0">
      <w:pPr>
        <w:pStyle w:val="ListParagraph"/>
        <w:numPr>
          <w:ilvl w:val="0"/>
          <w:numId w:val="37"/>
        </w:numPr>
        <w:rPr>
          <w:sz w:val="30"/>
          <w:szCs w:val="30"/>
        </w:rPr>
      </w:pPr>
      <w:r w:rsidRPr="00CA0FE0">
        <w:rPr>
          <w:sz w:val="30"/>
          <w:szCs w:val="30"/>
        </w:rPr>
        <w:t>Privacy Policy and Web Privacy Policy</w:t>
      </w:r>
    </w:p>
    <w:p w14:paraId="78CA71CE" w14:textId="71387375" w:rsidR="00CA0FE0" w:rsidRPr="00CA0FE0" w:rsidRDefault="00CA0FE0" w:rsidP="00CA0FE0">
      <w:pPr>
        <w:pStyle w:val="ListParagraph"/>
        <w:numPr>
          <w:ilvl w:val="0"/>
          <w:numId w:val="37"/>
        </w:numPr>
        <w:rPr>
          <w:sz w:val="30"/>
          <w:szCs w:val="30"/>
        </w:rPr>
      </w:pPr>
      <w:r w:rsidRPr="00CA0FE0">
        <w:rPr>
          <w:sz w:val="30"/>
          <w:szCs w:val="30"/>
        </w:rPr>
        <w:t>EStatements and Disclosures</w:t>
      </w:r>
    </w:p>
    <w:p w14:paraId="097CE9B8" w14:textId="01FB343C" w:rsidR="00CA0FE0" w:rsidRPr="00CA0FE0" w:rsidRDefault="00CA0FE0" w:rsidP="00CA0FE0">
      <w:pPr>
        <w:pStyle w:val="ListParagraph"/>
        <w:numPr>
          <w:ilvl w:val="0"/>
          <w:numId w:val="37"/>
        </w:numPr>
        <w:rPr>
          <w:sz w:val="30"/>
          <w:szCs w:val="30"/>
        </w:rPr>
      </w:pPr>
      <w:r w:rsidRPr="00CA0FE0">
        <w:rPr>
          <w:sz w:val="30"/>
          <w:szCs w:val="30"/>
        </w:rPr>
        <w:t>Electronic Funds Transfer</w:t>
      </w:r>
    </w:p>
    <w:p w14:paraId="181EF151" w14:textId="5F774095" w:rsidR="00CA0FE0" w:rsidRPr="00CA0FE0" w:rsidRDefault="00CA0FE0" w:rsidP="00CA0FE0">
      <w:pPr>
        <w:pStyle w:val="ListParagraph"/>
        <w:numPr>
          <w:ilvl w:val="0"/>
          <w:numId w:val="37"/>
        </w:numPr>
        <w:rPr>
          <w:sz w:val="30"/>
          <w:szCs w:val="30"/>
        </w:rPr>
      </w:pPr>
      <w:r w:rsidRPr="00CA0FE0">
        <w:rPr>
          <w:sz w:val="30"/>
          <w:szCs w:val="30"/>
        </w:rPr>
        <w:t>Monthly Billing Rights/Error Resolution Notice</w:t>
      </w:r>
    </w:p>
    <w:p w14:paraId="0E2D3F80" w14:textId="37E92BD2" w:rsidR="00CA0FE0" w:rsidRDefault="00CA0FE0" w:rsidP="00CA0FE0">
      <w:pPr>
        <w:pStyle w:val="ListParagraph"/>
        <w:numPr>
          <w:ilvl w:val="0"/>
          <w:numId w:val="37"/>
        </w:numPr>
        <w:rPr>
          <w:sz w:val="30"/>
          <w:szCs w:val="30"/>
        </w:rPr>
      </w:pPr>
      <w:r w:rsidRPr="00CA0FE0">
        <w:rPr>
          <w:sz w:val="30"/>
          <w:szCs w:val="30"/>
        </w:rPr>
        <w:t>Web Links Disclaimer</w:t>
      </w:r>
    </w:p>
    <w:p w14:paraId="3D1990CF" w14:textId="77777777" w:rsidR="00CA0FE0" w:rsidRPr="00CA0FE0" w:rsidRDefault="00CA0FE0" w:rsidP="00CA0FE0">
      <w:pPr>
        <w:rPr>
          <w:b/>
          <w:bCs/>
          <w:sz w:val="30"/>
          <w:szCs w:val="30"/>
        </w:rPr>
      </w:pPr>
      <w:r w:rsidRPr="00CA0FE0">
        <w:rPr>
          <w:b/>
          <w:bCs/>
          <w:sz w:val="30"/>
          <w:szCs w:val="30"/>
        </w:rPr>
        <w:t>Website Design</w:t>
      </w:r>
    </w:p>
    <w:p w14:paraId="0742E84A" w14:textId="2C76C205" w:rsidR="00CA0FE0" w:rsidRDefault="00CA0FE0" w:rsidP="00CA0FE0">
      <w:pPr>
        <w:rPr>
          <w:sz w:val="30"/>
          <w:szCs w:val="30"/>
        </w:rPr>
      </w:pPr>
      <w:r w:rsidRPr="00CA0FE0">
        <w:rPr>
          <w:sz w:val="30"/>
          <w:szCs w:val="30"/>
        </w:rPr>
        <w:t xml:space="preserve">The </w:t>
      </w:r>
      <w:r>
        <w:rPr>
          <w:sz w:val="30"/>
          <w:szCs w:val="30"/>
        </w:rPr>
        <w:t>{COMPANY-NAME}</w:t>
      </w:r>
      <w:r w:rsidRPr="00CA0FE0">
        <w:rPr>
          <w:sz w:val="30"/>
          <w:szCs w:val="30"/>
        </w:rPr>
        <w:t xml:space="preserve"> website maintains a cohesive and professional appearance. While a sophisticated set of services is offered on the website, the goal is to maintain relatively simplistic navigation to ensure ease of use. Security on the website and protection of member information is the highest priority in the layout and functionality of the site.</w:t>
      </w:r>
    </w:p>
    <w:p w14:paraId="62FE087D" w14:textId="469898F9" w:rsidR="00CA0FE0" w:rsidRPr="00CA0FE0" w:rsidRDefault="00CA0FE0" w:rsidP="00CA0FE0">
      <w:pPr>
        <w:rPr>
          <w:sz w:val="30"/>
          <w:szCs w:val="30"/>
        </w:rPr>
      </w:pPr>
    </w:p>
    <w:p w14:paraId="67316212" w14:textId="6C8C2FAB" w:rsidR="00CA0FE0" w:rsidRPr="00CA0FE0" w:rsidRDefault="00CA0FE0" w:rsidP="00CA0FE0">
      <w:pPr>
        <w:rPr>
          <w:sz w:val="30"/>
          <w:szCs w:val="30"/>
        </w:rPr>
      </w:pPr>
    </w:p>
    <w:p w14:paraId="590D98DF" w14:textId="79AE969F" w:rsidR="00CA0FE0" w:rsidRPr="00CA0FE0" w:rsidRDefault="00CA0FE0" w:rsidP="00CA0FE0">
      <w:pPr>
        <w:rPr>
          <w:sz w:val="30"/>
          <w:szCs w:val="30"/>
        </w:rPr>
      </w:pPr>
    </w:p>
    <w:p w14:paraId="39D55C61" w14:textId="4945D093" w:rsidR="00CA0FE0" w:rsidRPr="00CA0FE0" w:rsidRDefault="00CA0FE0" w:rsidP="00CA0FE0">
      <w:pPr>
        <w:tabs>
          <w:tab w:val="left" w:pos="3778"/>
        </w:tabs>
        <w:rPr>
          <w:sz w:val="30"/>
          <w:szCs w:val="30"/>
        </w:rPr>
      </w:pPr>
      <w:r>
        <w:rPr>
          <w:sz w:val="30"/>
          <w:szCs w:val="30"/>
        </w:rPr>
        <w:tab/>
      </w:r>
    </w:p>
    <w:sectPr w:rsidR="00CA0FE0" w:rsidRPr="00CA0FE0" w:rsidSect="008C2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6432" w14:textId="77777777" w:rsidR="00271F03" w:rsidRDefault="00271F03" w:rsidP="00306ABA">
      <w:pPr>
        <w:spacing w:after="0" w:line="240" w:lineRule="auto"/>
      </w:pPr>
      <w:r>
        <w:separator/>
      </w:r>
    </w:p>
  </w:endnote>
  <w:endnote w:type="continuationSeparator" w:id="0">
    <w:p w14:paraId="20981EEB" w14:textId="77777777" w:rsidR="00271F03" w:rsidRDefault="00271F03"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4915F" w14:textId="77777777" w:rsidR="00CA0FE0" w:rsidRPr="0028427E" w:rsidRDefault="00CA0FE0" w:rsidP="00CA0FE0">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bookmarkStart w:id="18" w:name="_Hlk70860925"/>
    <w:bookmarkStart w:id="19" w:name="_Hlk70860926"/>
    <w:bookmarkStart w:id="20" w:name="_Hlk70861561"/>
    <w:bookmarkStart w:id="21" w:name="_Hlk70861562"/>
    <w:bookmarkStart w:id="22" w:name="_Hlk70861955"/>
    <w:bookmarkStart w:id="23" w:name="_Hlk70861956"/>
    <w:bookmarkStart w:id="24" w:name="_Hlk70862389"/>
    <w:bookmarkStart w:id="25" w:name="_Hlk70862390"/>
    <w:bookmarkStart w:id="26" w:name="_Hlk70862648"/>
    <w:bookmarkStart w:id="27" w:name="_Hlk70862649"/>
    <w:bookmarkStart w:id="28" w:name="_Hlk70862796"/>
    <w:bookmarkStart w:id="29" w:name="_Hlk70862797"/>
    <w:r>
      <w:rPr>
        <w:b/>
        <w:bCs/>
        <w:sz w:val="24"/>
        <w:szCs w:val="24"/>
      </w:rPr>
      <w:t>PurpleSec</w:t>
    </w:r>
    <w:r w:rsidRPr="0028427E">
      <w:rPr>
        <w:b/>
        <w:bCs/>
        <w:sz w:val="24"/>
        <w:szCs w:val="24"/>
      </w:rPr>
      <w:t xml:space="preserve">, LLC </w:t>
    </w:r>
  </w:p>
  <w:p w14:paraId="2749A741" w14:textId="77777777" w:rsidR="00CA0FE0" w:rsidRDefault="00CA0FE0" w:rsidP="00CA0FE0">
    <w:pPr>
      <w:pStyle w:val="Footer"/>
      <w:tabs>
        <w:tab w:val="left" w:pos="6555"/>
        <w:tab w:val="left" w:pos="7665"/>
      </w:tabs>
      <w:rPr>
        <w:sz w:val="24"/>
        <w:szCs w:val="24"/>
      </w:rPr>
    </w:pPr>
    <w:r>
      <w:rPr>
        <w:sz w:val="24"/>
        <w:szCs w:val="24"/>
      </w:rPr>
      <w:tab/>
      <w:t>Last Updated: April 30, 2021</w:t>
    </w:r>
    <w:r>
      <w:rPr>
        <w:sz w:val="24"/>
        <w:szCs w:val="24"/>
      </w:rPr>
      <w:tab/>
    </w:r>
  </w:p>
  <w:p w14:paraId="2337C60B" w14:textId="53019415" w:rsidR="00306ABA" w:rsidRPr="00CA0FE0" w:rsidRDefault="00CA0FE0" w:rsidP="00CA0FE0">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BED3" w14:textId="77777777" w:rsidR="00271F03" w:rsidRDefault="00271F03" w:rsidP="00306ABA">
      <w:pPr>
        <w:spacing w:after="0" w:line="240" w:lineRule="auto"/>
      </w:pPr>
      <w:r>
        <w:separator/>
      </w:r>
    </w:p>
  </w:footnote>
  <w:footnote w:type="continuationSeparator" w:id="0">
    <w:p w14:paraId="560F11ED" w14:textId="77777777" w:rsidR="00271F03" w:rsidRDefault="00271F03"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45138B1D" w:rsidR="00306ABA" w:rsidRPr="009B0F06" w:rsidRDefault="00F72746" w:rsidP="00306ABA">
    <w:pPr>
      <w:pStyle w:val="Header"/>
      <w:tabs>
        <w:tab w:val="clear" w:pos="4680"/>
        <w:tab w:val="clear" w:pos="9360"/>
        <w:tab w:val="left" w:pos="5865"/>
      </w:tabs>
      <w:rPr>
        <w:i/>
        <w:iCs/>
        <w:sz w:val="24"/>
        <w:szCs w:val="24"/>
      </w:rPr>
    </w:pPr>
    <w:r w:rsidRPr="00306ABA">
      <w:rPr>
        <w:b/>
        <w:bCs/>
        <w:noProof/>
      </w:rPr>
      <w:drawing>
        <wp:anchor distT="0" distB="0" distL="114300" distR="114300" simplePos="0" relativeHeight="251660288" behindDoc="0" locked="0" layoutInCell="1" allowOverlap="1" wp14:anchorId="7951F70A" wp14:editId="1C34C963">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19CCBFEA" w:rsidR="00306ABA" w:rsidRPr="009B0F06" w:rsidRDefault="003E7C1B" w:rsidP="003E7C1B">
    <w:pPr>
      <w:pStyle w:val="Header"/>
      <w:tabs>
        <w:tab w:val="clear" w:pos="4680"/>
        <w:tab w:val="clear" w:pos="9360"/>
        <w:tab w:val="left" w:pos="6405"/>
        <w:tab w:val="left" w:pos="7088"/>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5EEB2875">
              <wp:simplePos x="0" y="0"/>
              <wp:positionH relativeFrom="margin">
                <wp:align>right</wp:align>
              </wp:positionH>
              <wp:positionV relativeFrom="page">
                <wp:posOffset>656285</wp:posOffset>
              </wp:positionV>
              <wp:extent cx="2686050" cy="225631"/>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2256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A7F4" w14:textId="0555091B" w:rsidR="00D05ED6" w:rsidRPr="009B0F06" w:rsidRDefault="00CA0FE0" w:rsidP="004803CE">
                          <w:pPr>
                            <w:spacing w:line="295" w:lineRule="exact"/>
                            <w:ind w:left="20"/>
                            <w:jc w:val="right"/>
                            <w:rPr>
                              <w:b/>
                              <w:sz w:val="32"/>
                              <w:szCs w:val="24"/>
                            </w:rPr>
                          </w:pPr>
                          <w:r>
                            <w:rPr>
                              <w:b/>
                              <w:sz w:val="32"/>
                              <w:szCs w:val="24"/>
                            </w:rPr>
                            <w:t>WEBSITE OPERATION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51.7pt;width:211.5pt;height:17.7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" filled="f" stroked="f">
              <v:textbox inset="0,0,0,0">
                <w:txbxContent>
                  <w:p w14:paraId="5D0EA7F4" w14:textId="0555091B" w:rsidR="00D05ED6" w:rsidRPr="009B0F06" w:rsidRDefault="00CA0FE0" w:rsidP="004803CE">
                    <w:pPr>
                      <w:spacing w:line="295" w:lineRule="exact"/>
                      <w:ind w:left="20"/>
                      <w:jc w:val="right"/>
                      <w:rPr>
                        <w:b/>
                        <w:sz w:val="32"/>
                        <w:szCs w:val="24"/>
                      </w:rPr>
                    </w:pPr>
                    <w:r>
                      <w:rPr>
                        <w:b/>
                        <w:sz w:val="32"/>
                        <w:szCs w:val="24"/>
                      </w:rPr>
                      <w:t>WEBSITE OPERATION</w:t>
                    </w:r>
                  </w:p>
                </w:txbxContent>
              </v:textbox>
              <w10:wrap anchorx="margin" anchory="page"/>
            </v:shape>
          </w:pict>
        </mc:Fallback>
      </mc:AlternateContent>
    </w:r>
    <w:r w:rsidR="00306ABA" w:rsidRPr="009B0F06">
      <w:rPr>
        <w:i/>
        <w:iCs/>
        <w:sz w:val="24"/>
        <w:szCs w:val="24"/>
      </w:rPr>
      <w:t>Offensive &amp; Defensive</w:t>
    </w:r>
    <w:r w:rsidR="004803CE">
      <w:rPr>
        <w:i/>
        <w:iCs/>
        <w:sz w:val="24"/>
        <w:szCs w:val="24"/>
      </w:rPr>
      <w:tab/>
    </w:r>
    <w:r>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3039"/>
    <w:multiLevelType w:val="hybridMultilevel"/>
    <w:tmpl w:val="8E38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54F7E"/>
    <w:multiLevelType w:val="hybridMultilevel"/>
    <w:tmpl w:val="9A2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B7536"/>
    <w:multiLevelType w:val="hybridMultilevel"/>
    <w:tmpl w:val="B9BAB06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7619"/>
    <w:multiLevelType w:val="hybridMultilevel"/>
    <w:tmpl w:val="DD5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149DD"/>
    <w:multiLevelType w:val="hybridMultilevel"/>
    <w:tmpl w:val="AD8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E52F9"/>
    <w:multiLevelType w:val="hybridMultilevel"/>
    <w:tmpl w:val="82A4589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D1391"/>
    <w:multiLevelType w:val="hybridMultilevel"/>
    <w:tmpl w:val="B4A6D6D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F2DBB"/>
    <w:multiLevelType w:val="hybridMultilevel"/>
    <w:tmpl w:val="14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DA5AC2"/>
    <w:multiLevelType w:val="hybridMultilevel"/>
    <w:tmpl w:val="1404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123F0"/>
    <w:multiLevelType w:val="hybridMultilevel"/>
    <w:tmpl w:val="D24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441"/>
    <w:multiLevelType w:val="hybridMultilevel"/>
    <w:tmpl w:val="B30C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447C5"/>
    <w:multiLevelType w:val="hybridMultilevel"/>
    <w:tmpl w:val="231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54B0E"/>
    <w:multiLevelType w:val="hybridMultilevel"/>
    <w:tmpl w:val="2F8C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D7387"/>
    <w:multiLevelType w:val="hybridMultilevel"/>
    <w:tmpl w:val="ABE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B94CD7"/>
    <w:multiLevelType w:val="hybridMultilevel"/>
    <w:tmpl w:val="15302F3A"/>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E81190"/>
    <w:multiLevelType w:val="hybridMultilevel"/>
    <w:tmpl w:val="FF9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9383A5F"/>
    <w:multiLevelType w:val="hybridMultilevel"/>
    <w:tmpl w:val="A0E64246"/>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71D4D"/>
    <w:multiLevelType w:val="hybridMultilevel"/>
    <w:tmpl w:val="B194119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231991"/>
    <w:multiLevelType w:val="hybridMultilevel"/>
    <w:tmpl w:val="EB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574C8"/>
    <w:multiLevelType w:val="hybridMultilevel"/>
    <w:tmpl w:val="E63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40CA1"/>
    <w:multiLevelType w:val="hybridMultilevel"/>
    <w:tmpl w:val="72FE0CBC"/>
    <w:lvl w:ilvl="0" w:tplc="CF7EB82E">
      <w:start w:val="1"/>
      <w:numFmt w:val="bullet"/>
      <w:lvlText w:val="•"/>
      <w:lvlJc w:val="left"/>
      <w:pPr>
        <w:ind w:left="1080" w:hanging="72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639FF"/>
    <w:multiLevelType w:val="hybridMultilevel"/>
    <w:tmpl w:val="4C08594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848BF"/>
    <w:multiLevelType w:val="hybridMultilevel"/>
    <w:tmpl w:val="05EA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F2497"/>
    <w:multiLevelType w:val="hybridMultilevel"/>
    <w:tmpl w:val="94B2004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85BA7"/>
    <w:multiLevelType w:val="hybridMultilevel"/>
    <w:tmpl w:val="AF3283A2"/>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13878"/>
    <w:multiLevelType w:val="hybridMultilevel"/>
    <w:tmpl w:val="F086D476"/>
    <w:lvl w:ilvl="0" w:tplc="04090001">
      <w:start w:val="1"/>
      <w:numFmt w:val="bullet"/>
      <w:lvlText w:val=""/>
      <w:lvlJc w:val="left"/>
      <w:pPr>
        <w:ind w:left="720" w:hanging="360"/>
      </w:pPr>
      <w:rPr>
        <w:rFonts w:ascii="Symbol" w:hAnsi="Symbol" w:hint="default"/>
      </w:rPr>
    </w:lvl>
    <w:lvl w:ilvl="1" w:tplc="5CB62FE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2"/>
  </w:num>
  <w:num w:numId="4">
    <w:abstractNumId w:val="29"/>
  </w:num>
  <w:num w:numId="5">
    <w:abstractNumId w:val="2"/>
  </w:num>
  <w:num w:numId="6">
    <w:abstractNumId w:val="21"/>
  </w:num>
  <w:num w:numId="7">
    <w:abstractNumId w:val="12"/>
  </w:num>
  <w:num w:numId="8">
    <w:abstractNumId w:val="35"/>
  </w:num>
  <w:num w:numId="9">
    <w:abstractNumId w:val="37"/>
  </w:num>
  <w:num w:numId="10">
    <w:abstractNumId w:val="33"/>
  </w:num>
  <w:num w:numId="11">
    <w:abstractNumId w:val="34"/>
  </w:num>
  <w:num w:numId="12">
    <w:abstractNumId w:val="16"/>
  </w:num>
  <w:num w:numId="13">
    <w:abstractNumId w:val="15"/>
  </w:num>
  <w:num w:numId="14">
    <w:abstractNumId w:val="28"/>
  </w:num>
  <w:num w:numId="15">
    <w:abstractNumId w:val="32"/>
  </w:num>
  <w:num w:numId="16">
    <w:abstractNumId w:val="24"/>
  </w:num>
  <w:num w:numId="17">
    <w:abstractNumId w:val="25"/>
  </w:num>
  <w:num w:numId="18">
    <w:abstractNumId w:val="36"/>
  </w:num>
  <w:num w:numId="19">
    <w:abstractNumId w:val="20"/>
  </w:num>
  <w:num w:numId="20">
    <w:abstractNumId w:val="6"/>
  </w:num>
  <w:num w:numId="21">
    <w:abstractNumId w:val="11"/>
  </w:num>
  <w:num w:numId="22">
    <w:abstractNumId w:val="5"/>
  </w:num>
  <w:num w:numId="23">
    <w:abstractNumId w:val="18"/>
  </w:num>
  <w:num w:numId="24">
    <w:abstractNumId w:val="10"/>
  </w:num>
  <w:num w:numId="25">
    <w:abstractNumId w:val="26"/>
  </w:num>
  <w:num w:numId="26">
    <w:abstractNumId w:val="3"/>
  </w:num>
  <w:num w:numId="27">
    <w:abstractNumId w:val="13"/>
  </w:num>
  <w:num w:numId="28">
    <w:abstractNumId w:val="31"/>
  </w:num>
  <w:num w:numId="29">
    <w:abstractNumId w:val="30"/>
  </w:num>
  <w:num w:numId="30">
    <w:abstractNumId w:val="23"/>
  </w:num>
  <w:num w:numId="31">
    <w:abstractNumId w:val="19"/>
  </w:num>
  <w:num w:numId="32">
    <w:abstractNumId w:val="9"/>
  </w:num>
  <w:num w:numId="33">
    <w:abstractNumId w:val="0"/>
  </w:num>
  <w:num w:numId="34">
    <w:abstractNumId w:val="14"/>
  </w:num>
  <w:num w:numId="35">
    <w:abstractNumId w:val="27"/>
  </w:num>
  <w:num w:numId="36">
    <w:abstractNumId w:val="17"/>
  </w:num>
  <w:num w:numId="37">
    <w:abstractNumId w:val="7"/>
  </w:num>
  <w:num w:numId="3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8693A"/>
    <w:rsid w:val="001C4B3F"/>
    <w:rsid w:val="00212C8A"/>
    <w:rsid w:val="002209E2"/>
    <w:rsid w:val="00243427"/>
    <w:rsid w:val="00271F03"/>
    <w:rsid w:val="0028427E"/>
    <w:rsid w:val="002A78C9"/>
    <w:rsid w:val="00306ABA"/>
    <w:rsid w:val="00324D73"/>
    <w:rsid w:val="00333C25"/>
    <w:rsid w:val="003E7C1B"/>
    <w:rsid w:val="00415B48"/>
    <w:rsid w:val="00443A9D"/>
    <w:rsid w:val="004803CE"/>
    <w:rsid w:val="0052201E"/>
    <w:rsid w:val="00553C4B"/>
    <w:rsid w:val="005E421C"/>
    <w:rsid w:val="00655B6A"/>
    <w:rsid w:val="00684C9F"/>
    <w:rsid w:val="006A4828"/>
    <w:rsid w:val="00781454"/>
    <w:rsid w:val="008146C1"/>
    <w:rsid w:val="008378AB"/>
    <w:rsid w:val="00854A87"/>
    <w:rsid w:val="00895818"/>
    <w:rsid w:val="008C2400"/>
    <w:rsid w:val="00977106"/>
    <w:rsid w:val="00985F03"/>
    <w:rsid w:val="009B0F06"/>
    <w:rsid w:val="00A47788"/>
    <w:rsid w:val="00B27BC3"/>
    <w:rsid w:val="00B34A1C"/>
    <w:rsid w:val="00B511B0"/>
    <w:rsid w:val="00BA39E3"/>
    <w:rsid w:val="00BB20F1"/>
    <w:rsid w:val="00BE4D1A"/>
    <w:rsid w:val="00CA0FE0"/>
    <w:rsid w:val="00CD095C"/>
    <w:rsid w:val="00D05ED6"/>
    <w:rsid w:val="00D639A1"/>
    <w:rsid w:val="00DC7652"/>
    <w:rsid w:val="00E20426"/>
    <w:rsid w:val="00E64E73"/>
    <w:rsid w:val="00ED685E"/>
    <w:rsid w:val="00F078C5"/>
    <w:rsid w:val="00F35B52"/>
    <w:rsid w:val="00F43456"/>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5</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23</cp:revision>
  <dcterms:created xsi:type="dcterms:W3CDTF">2021-04-30T00:33:00Z</dcterms:created>
  <dcterms:modified xsi:type="dcterms:W3CDTF">2021-05-02T19:49:00Z</dcterms:modified>
</cp:coreProperties>
</file>